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B7" w:rsidRDefault="00C013B7" w:rsidP="00C013B7">
      <w:pPr>
        <w:rPr>
          <w:color w:val="000000"/>
          <w:sz w:val="27"/>
          <w:szCs w:val="27"/>
        </w:rPr>
      </w:pPr>
      <w:r>
        <w:fldChar w:fldCharType="begin"/>
      </w:r>
      <w:r>
        <w:instrText xml:space="preserve"> HYPERLINK "http://www.aop.bg/case2.php?mode=show_doc&amp;doc_id=932122&amp;newver=2&amp;PHPSESSID=f48ef2f4f2aa4fcfd8888ac2051b5f7b&amp;header=&amp;header=print" \t "_blank" </w:instrText>
      </w:r>
      <w:r>
        <w:fldChar w:fldCharType="separate"/>
      </w:r>
      <w:r>
        <w:rPr>
          <w:rStyle w:val="Hyperlink"/>
          <w:sz w:val="27"/>
          <w:szCs w:val="27"/>
        </w:rPr>
        <w:t>Версия за печат</w:t>
      </w:r>
      <w:r>
        <w:fldChar w:fldCharType="end"/>
      </w:r>
      <w:r>
        <w:rPr>
          <w:color w:val="000000"/>
          <w:sz w:val="27"/>
          <w:szCs w:val="27"/>
        </w:rPr>
        <w:br/>
      </w:r>
    </w:p>
    <w:p w:rsidR="00C013B7" w:rsidRDefault="00C013B7" w:rsidP="00C013B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00062-2016-0003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C013B7" w:rsidTr="00C013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13B7" w:rsidRDefault="00C013B7">
            <w:pPr>
              <w:rPr>
                <w:color w:val="000000"/>
                <w:sz w:val="27"/>
                <w:szCs w:val="27"/>
              </w:rPr>
            </w:pP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13B7" w:rsidRDefault="00C013B7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6" name="Picture 1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B7" w:rsidTr="00C013B7">
        <w:trPr>
          <w:tblCellSpacing w:w="22" w:type="dxa"/>
        </w:trPr>
        <w:tc>
          <w:tcPr>
            <w:tcW w:w="150" w:type="dxa"/>
            <w:noWrap/>
            <w:hideMark/>
          </w:tcPr>
          <w:p w:rsidR="00C013B7" w:rsidRDefault="00C013B7"/>
        </w:tc>
        <w:tc>
          <w:tcPr>
            <w:tcW w:w="5000" w:type="pct"/>
            <w:hideMark/>
          </w:tcPr>
          <w:p w:rsidR="00C013B7" w:rsidRDefault="00C013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13B7" w:rsidRDefault="00C013B7">
            <w:pPr>
              <w:rPr>
                <w:sz w:val="20"/>
                <w:szCs w:val="20"/>
              </w:rPr>
            </w:pP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13B7" w:rsidRDefault="00C013B7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13B7" w:rsidRDefault="00C013B7"/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13B7" w:rsidRDefault="00C013B7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13B7" w:rsidRDefault="00C013B7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B7" w:rsidTr="00C013B7">
        <w:trPr>
          <w:tblCellSpacing w:w="22" w:type="dxa"/>
        </w:trPr>
        <w:tc>
          <w:tcPr>
            <w:tcW w:w="150" w:type="dxa"/>
            <w:noWrap/>
            <w:hideMark/>
          </w:tcPr>
          <w:p w:rsidR="00C013B7" w:rsidRDefault="00C013B7"/>
        </w:tc>
        <w:tc>
          <w:tcPr>
            <w:tcW w:w="5000" w:type="pct"/>
            <w:hideMark/>
          </w:tcPr>
          <w:p w:rsidR="00C013B7" w:rsidRDefault="00C013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13B7" w:rsidRDefault="00C013B7">
            <w:pPr>
              <w:rPr>
                <w:sz w:val="20"/>
                <w:szCs w:val="20"/>
              </w:rPr>
            </w:pP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13B7" w:rsidRDefault="00C013B7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13B7" w:rsidRDefault="00C013B7"/>
        </w:tc>
      </w:tr>
    </w:tbl>
    <w:p w:rsidR="00C013B7" w:rsidRDefault="00C013B7" w:rsidP="00C013B7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C013B7" w:rsidTr="00C013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13B7" w:rsidRDefault="00C013B7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13B7" w:rsidRDefault="00C013B7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B7" w:rsidTr="00C013B7">
        <w:trPr>
          <w:tblCellSpacing w:w="22" w:type="dxa"/>
        </w:trPr>
        <w:tc>
          <w:tcPr>
            <w:tcW w:w="150" w:type="dxa"/>
            <w:noWrap/>
            <w:hideMark/>
          </w:tcPr>
          <w:p w:rsidR="00C013B7" w:rsidRDefault="00C013B7"/>
        </w:tc>
        <w:tc>
          <w:tcPr>
            <w:tcW w:w="5000" w:type="pct"/>
            <w:hideMark/>
          </w:tcPr>
          <w:p w:rsidR="00C013B7" w:rsidRDefault="00C013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13B7" w:rsidRDefault="00C013B7">
            <w:pPr>
              <w:rPr>
                <w:sz w:val="20"/>
                <w:szCs w:val="20"/>
              </w:rPr>
            </w:pP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13B7" w:rsidRDefault="00C013B7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13B7" w:rsidRDefault="00C013B7"/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13B7" w:rsidRDefault="00C013B7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13B7" w:rsidRDefault="00C013B7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B7" w:rsidTr="00C013B7">
        <w:trPr>
          <w:tblCellSpacing w:w="22" w:type="dxa"/>
        </w:trPr>
        <w:tc>
          <w:tcPr>
            <w:tcW w:w="150" w:type="dxa"/>
            <w:noWrap/>
            <w:hideMark/>
          </w:tcPr>
          <w:p w:rsidR="00C013B7" w:rsidRDefault="00C013B7"/>
        </w:tc>
        <w:tc>
          <w:tcPr>
            <w:tcW w:w="5000" w:type="pct"/>
            <w:hideMark/>
          </w:tcPr>
          <w:p w:rsidR="00C013B7" w:rsidRDefault="00C013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13B7" w:rsidRDefault="00C013B7">
            <w:pPr>
              <w:rPr>
                <w:sz w:val="20"/>
                <w:szCs w:val="20"/>
              </w:rPr>
            </w:pP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13B7" w:rsidRDefault="00C013B7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B7" w:rsidTr="00C013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13B7" w:rsidRDefault="00C013B7"/>
        </w:tc>
      </w:tr>
    </w:tbl>
    <w:p w:rsidR="00C013B7" w:rsidRDefault="00C013B7" w:rsidP="00C01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  <w:u w:val="none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C013B7" w:rsidRDefault="00C013B7" w:rsidP="00C01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  <w:u w:val="none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C013B7" w:rsidRDefault="00C013B7" w:rsidP="00C01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  <w:u w:val="none"/>
          </w:rPr>
          <w:t>IV.</w:t>
        </w:r>
      </w:hyperlink>
    </w:p>
    <w:p w:rsidR="00C013B7" w:rsidRDefault="00C013B7" w:rsidP="00C013B7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BG-София: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C013B7" w:rsidRDefault="00C013B7" w:rsidP="00C013B7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C013B7" w:rsidRDefault="00C013B7" w:rsidP="00C013B7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  <w:u w:val="none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C013B7" w:rsidRDefault="00C013B7" w:rsidP="00C013B7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Интернет адрес/и:</w:t>
      </w:r>
    </w:p>
    <w:p w:rsidR="00C013B7" w:rsidRDefault="00C013B7" w:rsidP="00C013B7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10" w:history="1">
        <w:r>
          <w:rPr>
            <w:rStyle w:val="Hyperlink"/>
            <w:color w:val="006699"/>
            <w:sz w:val="27"/>
            <w:szCs w:val="27"/>
            <w:u w:val="none"/>
          </w:rPr>
          <w:t>www.unwe.bg.</w:t>
        </w:r>
      </w:hyperlink>
      <w:r>
        <w:rPr>
          <w:color w:val="000000"/>
          <w:sz w:val="27"/>
          <w:szCs w:val="27"/>
        </w:rPr>
        <w:t>.</w:t>
      </w:r>
    </w:p>
    <w:p w:rsidR="00C013B7" w:rsidRDefault="00C013B7" w:rsidP="00C013B7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11" w:history="1">
        <w:r>
          <w:rPr>
            <w:rStyle w:val="Hyperlink"/>
            <w:color w:val="006699"/>
            <w:sz w:val="27"/>
            <w:szCs w:val="27"/>
            <w:u w:val="none"/>
          </w:rPr>
          <w:t>http://zop.unwe.bg/Document?folderId=208</w:t>
        </w:r>
      </w:hyperlink>
      <w:r>
        <w:rPr>
          <w:color w:val="000000"/>
          <w:sz w:val="27"/>
          <w:szCs w:val="27"/>
        </w:rPr>
        <w:t>.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C013B7" w:rsidRDefault="00C013B7" w:rsidP="00C013B7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C013B7" w:rsidRDefault="00C013B7" w:rsidP="00C013B7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Услуги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7 от 01.02.2016 г. 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00062-2016-0003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"Доставка на топлинна енергия с топлоносител гореща вода за УНСС и поделения. Обществената поръчка е за срок 3 години и се отнася за следните обекти - Учебните корпуси на УНСС - гр. София, </w:t>
      </w:r>
      <w:proofErr w:type="spellStart"/>
      <w:r>
        <w:rPr>
          <w:color w:val="000000"/>
          <w:sz w:val="27"/>
          <w:szCs w:val="27"/>
        </w:rPr>
        <w:t>СК"Бонсист</w:t>
      </w:r>
      <w:proofErr w:type="spellEnd"/>
      <w:r>
        <w:rPr>
          <w:color w:val="000000"/>
          <w:sz w:val="27"/>
          <w:szCs w:val="27"/>
        </w:rPr>
        <w:t xml:space="preserve">" - гр. София, Поделение </w:t>
      </w:r>
      <w:r>
        <w:rPr>
          <w:color w:val="000000"/>
          <w:sz w:val="27"/>
          <w:szCs w:val="27"/>
        </w:rPr>
        <w:lastRenderedPageBreak/>
        <w:t>"Студентски столове и общежития" блокове №№ 9, 23А, 23Б, 24, 26, 36Б, 38, 40А, 53Б, 55В, 55Г, 61А и студентски столове № 33 и № 39"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</w:p>
    <w:p w:rsidR="00C013B7" w:rsidRDefault="00C013B7" w:rsidP="00C013B7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ЗОП-32/2016 от 12.03.2016 г. 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C013B7" w:rsidRDefault="00C013B7" w:rsidP="00C013B7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Топлофикация - София ЕАД, ул. Ястребец №23Б, България 1680, гр. София, България 1700, София, Тел.: 0700 11111,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  <w:u w:val="none"/>
          </w:rPr>
          <w:t>inf_r@toplo.bg</w:t>
        </w:r>
      </w:hyperlink>
      <w:r>
        <w:rPr>
          <w:color w:val="000000"/>
          <w:sz w:val="27"/>
          <w:szCs w:val="27"/>
        </w:rPr>
        <w:t>, Факс: 0700 11111</w:t>
      </w:r>
    </w:p>
    <w:p w:rsidR="00C013B7" w:rsidRDefault="00C013B7" w:rsidP="00C013B7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C013B7" w:rsidRDefault="00C013B7" w:rsidP="00C013B7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URL: </w:t>
      </w:r>
      <w:hyperlink r:id="rId13" w:history="1">
        <w:r>
          <w:rPr>
            <w:rStyle w:val="Hyperlink"/>
            <w:color w:val="006699"/>
            <w:sz w:val="27"/>
            <w:szCs w:val="27"/>
            <w:u w:val="none"/>
          </w:rPr>
          <w:t>www.toplo.bg</w:t>
        </w:r>
      </w:hyperlink>
      <w:r>
        <w:rPr>
          <w:color w:val="000000"/>
          <w:sz w:val="27"/>
          <w:szCs w:val="27"/>
        </w:rPr>
        <w:t>.</w:t>
      </w:r>
    </w:p>
    <w:p w:rsidR="00C013B7" w:rsidRDefault="00C013B7" w:rsidP="00C013B7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не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"Доставка на топлинна енергия с топлоносител гореща вода за нуждите на П "ССО""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BGN без ДДС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</w:p>
    <w:p w:rsidR="00C013B7" w:rsidRDefault="00C013B7" w:rsidP="00C013B7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26.08.2019 г. 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2034246.8 BGN без ДДС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</w:p>
    <w:p w:rsidR="00C013B7" w:rsidRDefault="00C013B7" w:rsidP="00C013B7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</w:p>
    <w:p w:rsidR="00C013B7" w:rsidRDefault="00C013B7" w:rsidP="00C013B7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C013B7" w:rsidRDefault="00C013B7" w:rsidP="00C013B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09.09.2019 г. 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</w:p>
    <w:p w:rsidR="00C013B7" w:rsidRDefault="00C013B7" w:rsidP="00C013B7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ДОЦ. Д-Р СТЕЛА СТОЯНОВА РАЛЕВА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C013B7" w:rsidRDefault="00C013B7" w:rsidP="00C013B7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ЗАМЕСТНИК-РЕКТОР ПО ОБУЧЕНИЕТО В ОКС "МАГИСТЪР" И ДИСТАНЦИОННО ОБУЧЕНИЕ- ДЕЛЕГИРАНИ ПРАВОМОЩИЯ НА ОСНОВАНИЕ ЧЛ. 7, АЛ. 2 ОТ ЗОП СЪС ЗАПОВЕД №1747 ОТ 26.07.2019Г.</w:t>
      </w:r>
    </w:p>
    <w:p w:rsidR="00592938" w:rsidRPr="00C013B7" w:rsidRDefault="00592938" w:rsidP="00C013B7">
      <w:bookmarkStart w:id="1" w:name="_GoBack"/>
      <w:bookmarkEnd w:id="1"/>
    </w:p>
    <w:sectPr w:rsidR="00592938" w:rsidRPr="00C013B7" w:rsidSect="007617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EA0"/>
    <w:multiLevelType w:val="multilevel"/>
    <w:tmpl w:val="4302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D6322"/>
    <w:multiLevelType w:val="multilevel"/>
    <w:tmpl w:val="A04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87"/>
    <w:rsid w:val="00592938"/>
    <w:rsid w:val="00761704"/>
    <w:rsid w:val="00C013B7"/>
    <w:rsid w:val="00D92687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1C96-D370-41BF-B704-CA6099D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91580"/>
    <w:rPr>
      <w:color w:val="0000FF"/>
      <w:u w:val="single"/>
    </w:rPr>
  </w:style>
  <w:style w:type="paragraph" w:customStyle="1" w:styleId="tigrseq">
    <w:name w:val="tigrseq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91580"/>
  </w:style>
  <w:style w:type="character" w:customStyle="1" w:styleId="timark">
    <w:name w:val="timark"/>
    <w:basedOn w:val="DefaultParagraphFont"/>
    <w:rsid w:val="00F91580"/>
  </w:style>
  <w:style w:type="paragraph" w:customStyle="1" w:styleId="addr">
    <w:name w:val="addr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5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79544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0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3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19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1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13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1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12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98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5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49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12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1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8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055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5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29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782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3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4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15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85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07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1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1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1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0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515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5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825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51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2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6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0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93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236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4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92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5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8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1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02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098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055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6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53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5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83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8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24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2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956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98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02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863750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65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013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879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0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6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45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0614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60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12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73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6956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45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0320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54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25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8758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66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4446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104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8676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3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0385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42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3960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27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382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943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9938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45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72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224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0431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7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5961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65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1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5788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86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59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7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9676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03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2809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974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25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938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9222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252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7839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62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4065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17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9609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923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1679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68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3081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902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7294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73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2122&amp;newver=2" TargetMode="External"/><Relationship Id="rId13" Type="http://schemas.openxmlformats.org/officeDocument/2006/relationships/hyperlink" Target="http://www.aop.bg/case2.php?mode=show_doc&amp;doc_id=932122&amp;newver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2122&amp;newver=2" TargetMode="External"/><Relationship Id="rId12" Type="http://schemas.openxmlformats.org/officeDocument/2006/relationships/hyperlink" Target="mailto:inf_r@topl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2122&amp;newver=2" TargetMode="External"/><Relationship Id="rId11" Type="http://schemas.openxmlformats.org/officeDocument/2006/relationships/hyperlink" Target="http://www.aop.bg/case2.php?mode=show_doc&amp;doc_id=932122&amp;newver=2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aop.bg/case2.php?mode=show_doc&amp;doc_id=932122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4</cp:revision>
  <dcterms:created xsi:type="dcterms:W3CDTF">2019-08-13T07:35:00Z</dcterms:created>
  <dcterms:modified xsi:type="dcterms:W3CDTF">2019-09-09T07:53:00Z</dcterms:modified>
</cp:coreProperties>
</file>