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B9A" w:rsidRPr="002A4B9A" w:rsidRDefault="002A4B9A" w:rsidP="002A4B9A">
      <w:pPr>
        <w:spacing w:before="100" w:beforeAutospacing="1" w:after="100" w:afterAutospacing="1" w:line="240" w:lineRule="auto"/>
        <w:jc w:val="center"/>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br/>
        <w:t>00062-2016-0006</w:t>
      </w:r>
    </w:p>
    <w:tbl>
      <w:tblPr>
        <w:tblW w:w="5000" w:type="pct"/>
        <w:tblCellSpacing w:w="22" w:type="dxa"/>
        <w:tblCellMar>
          <w:left w:w="0" w:type="dxa"/>
          <w:right w:w="0" w:type="dxa"/>
        </w:tblCellMar>
        <w:tblLook w:val="04A0" w:firstRow="1" w:lastRow="0" w:firstColumn="1" w:lastColumn="0" w:noHBand="0" w:noVBand="1"/>
      </w:tblPr>
      <w:tblGrid>
        <w:gridCol w:w="216"/>
        <w:gridCol w:w="8872"/>
        <w:gridCol w:w="72"/>
      </w:tblGrid>
      <w:tr w:rsidR="002A4B9A" w:rsidRPr="002A4B9A" w:rsidTr="002A4B9A">
        <w:trPr>
          <w:tblCellSpacing w:w="22" w:type="dxa"/>
        </w:trPr>
        <w:tc>
          <w:tcPr>
            <w:tcW w:w="0" w:type="auto"/>
            <w:gridSpan w:val="3"/>
            <w:vAlign w:val="center"/>
            <w:hideMark/>
          </w:tcPr>
          <w:p w:rsidR="002A4B9A" w:rsidRPr="002A4B9A" w:rsidRDefault="002A4B9A" w:rsidP="002A4B9A">
            <w:pPr>
              <w:spacing w:after="0" w:line="240" w:lineRule="auto"/>
              <w:rPr>
                <w:rFonts w:ascii="Times New Roman" w:eastAsia="Times New Roman" w:hAnsi="Times New Roman" w:cs="Times New Roman"/>
                <w:sz w:val="24"/>
                <w:szCs w:val="24"/>
                <w:lang w:eastAsia="bg-BG"/>
              </w:rPr>
            </w:pPr>
          </w:p>
        </w:tc>
      </w:tr>
      <w:tr w:rsidR="002A4B9A" w:rsidRPr="002A4B9A" w:rsidTr="002A4B9A">
        <w:trPr>
          <w:tblCellSpacing w:w="22" w:type="dxa"/>
        </w:trPr>
        <w:tc>
          <w:tcPr>
            <w:tcW w:w="0" w:type="auto"/>
            <w:gridSpan w:val="3"/>
            <w:shd w:val="clear" w:color="auto" w:fill="000000"/>
            <w:vAlign w:val="center"/>
            <w:hideMark/>
          </w:tcPr>
          <w:p w:rsidR="002A4B9A" w:rsidRPr="002A4B9A" w:rsidRDefault="002A4B9A" w:rsidP="002A4B9A">
            <w:pPr>
              <w:spacing w:after="0" w:line="240" w:lineRule="auto"/>
              <w:rPr>
                <w:rFonts w:ascii="Times New Roman" w:eastAsia="Times New Roman" w:hAnsi="Times New Roman" w:cs="Times New Roman"/>
                <w:sz w:val="24"/>
                <w:szCs w:val="24"/>
                <w:lang w:eastAsia="bg-BG"/>
              </w:rPr>
            </w:pPr>
            <w:r w:rsidRPr="002A4B9A">
              <w:rPr>
                <w:rFonts w:ascii="Times New Roman" w:eastAsia="Times New Roman" w:hAnsi="Times New Roman" w:cs="Times New Roman"/>
                <w:noProof/>
                <w:sz w:val="24"/>
                <w:szCs w:val="24"/>
                <w:lang w:eastAsia="bg-BG"/>
              </w:rPr>
              <w:drawing>
                <wp:inline distT="0" distB="0" distL="0" distR="0" wp14:anchorId="3249A839" wp14:editId="4EC773E3">
                  <wp:extent cx="7620" cy="7620"/>
                  <wp:effectExtent l="0" t="0" r="0" b="0"/>
                  <wp:docPr id="1" name="Picture 1"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2A4B9A" w:rsidRPr="002A4B9A" w:rsidTr="002A4B9A">
        <w:trPr>
          <w:tblCellSpacing w:w="22" w:type="dxa"/>
        </w:trPr>
        <w:tc>
          <w:tcPr>
            <w:tcW w:w="150" w:type="dxa"/>
            <w:noWrap/>
            <w:hideMark/>
          </w:tcPr>
          <w:p w:rsidR="002A4B9A" w:rsidRPr="002A4B9A" w:rsidRDefault="002A4B9A" w:rsidP="002A4B9A">
            <w:pPr>
              <w:spacing w:after="0" w:line="240" w:lineRule="auto"/>
              <w:rPr>
                <w:rFonts w:ascii="Times New Roman" w:eastAsia="Times New Roman" w:hAnsi="Times New Roman" w:cs="Times New Roman"/>
                <w:sz w:val="24"/>
                <w:szCs w:val="24"/>
                <w:lang w:eastAsia="bg-BG"/>
              </w:rPr>
            </w:pPr>
          </w:p>
        </w:tc>
        <w:tc>
          <w:tcPr>
            <w:tcW w:w="5000" w:type="pct"/>
            <w:hideMark/>
          </w:tcPr>
          <w:p w:rsidR="002A4B9A" w:rsidRPr="002A4B9A" w:rsidRDefault="002A4B9A" w:rsidP="002A4B9A">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2A4B9A" w:rsidRPr="002A4B9A" w:rsidRDefault="002A4B9A" w:rsidP="002A4B9A">
            <w:pPr>
              <w:spacing w:after="0" w:line="240" w:lineRule="auto"/>
              <w:rPr>
                <w:rFonts w:ascii="Times New Roman" w:eastAsia="Times New Roman" w:hAnsi="Times New Roman" w:cs="Times New Roman"/>
                <w:sz w:val="24"/>
                <w:szCs w:val="24"/>
                <w:lang w:eastAsia="bg-BG"/>
              </w:rPr>
            </w:pPr>
          </w:p>
        </w:tc>
      </w:tr>
      <w:tr w:rsidR="002A4B9A" w:rsidRPr="002A4B9A" w:rsidTr="002A4B9A">
        <w:trPr>
          <w:tblCellSpacing w:w="22" w:type="dxa"/>
        </w:trPr>
        <w:tc>
          <w:tcPr>
            <w:tcW w:w="0" w:type="auto"/>
            <w:gridSpan w:val="3"/>
            <w:shd w:val="clear" w:color="auto" w:fill="000000"/>
            <w:vAlign w:val="center"/>
            <w:hideMark/>
          </w:tcPr>
          <w:p w:rsidR="002A4B9A" w:rsidRPr="002A4B9A" w:rsidRDefault="002A4B9A" w:rsidP="002A4B9A">
            <w:pPr>
              <w:spacing w:after="0" w:line="240" w:lineRule="auto"/>
              <w:rPr>
                <w:rFonts w:ascii="Times New Roman" w:eastAsia="Times New Roman" w:hAnsi="Times New Roman" w:cs="Times New Roman"/>
                <w:sz w:val="24"/>
                <w:szCs w:val="24"/>
                <w:lang w:eastAsia="bg-BG"/>
              </w:rPr>
            </w:pPr>
            <w:r w:rsidRPr="002A4B9A">
              <w:rPr>
                <w:rFonts w:ascii="Times New Roman" w:eastAsia="Times New Roman" w:hAnsi="Times New Roman" w:cs="Times New Roman"/>
                <w:noProof/>
                <w:sz w:val="24"/>
                <w:szCs w:val="24"/>
                <w:lang w:eastAsia="bg-BG"/>
              </w:rPr>
              <w:drawing>
                <wp:inline distT="0" distB="0" distL="0" distR="0" wp14:anchorId="3711E53F" wp14:editId="449470F0">
                  <wp:extent cx="7620" cy="7620"/>
                  <wp:effectExtent l="0" t="0" r="0" b="0"/>
                  <wp:docPr id="2" name="Picture 2"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2A4B9A" w:rsidRPr="002A4B9A" w:rsidTr="002A4B9A">
        <w:trPr>
          <w:tblCellSpacing w:w="22" w:type="dxa"/>
        </w:trPr>
        <w:tc>
          <w:tcPr>
            <w:tcW w:w="0" w:type="auto"/>
            <w:gridSpan w:val="3"/>
            <w:vAlign w:val="center"/>
            <w:hideMark/>
          </w:tcPr>
          <w:p w:rsidR="002A4B9A" w:rsidRPr="002A4B9A" w:rsidRDefault="002A4B9A" w:rsidP="002A4B9A">
            <w:pPr>
              <w:spacing w:after="0" w:line="240" w:lineRule="auto"/>
              <w:jc w:val="right"/>
              <w:rPr>
                <w:rFonts w:ascii="Times New Roman" w:eastAsia="Times New Roman" w:hAnsi="Times New Roman" w:cs="Times New Roman"/>
                <w:sz w:val="24"/>
                <w:szCs w:val="24"/>
                <w:lang w:eastAsia="bg-BG"/>
              </w:rPr>
            </w:pPr>
          </w:p>
        </w:tc>
      </w:tr>
      <w:tr w:rsidR="002A4B9A" w:rsidRPr="002A4B9A" w:rsidTr="002A4B9A">
        <w:trPr>
          <w:tblCellSpacing w:w="22" w:type="dxa"/>
        </w:trPr>
        <w:tc>
          <w:tcPr>
            <w:tcW w:w="0" w:type="auto"/>
            <w:gridSpan w:val="3"/>
            <w:vAlign w:val="center"/>
            <w:hideMark/>
          </w:tcPr>
          <w:p w:rsidR="002A4B9A" w:rsidRPr="002A4B9A" w:rsidRDefault="002A4B9A" w:rsidP="002A4B9A">
            <w:pPr>
              <w:spacing w:after="0" w:line="240" w:lineRule="auto"/>
              <w:rPr>
                <w:rFonts w:ascii="Times New Roman" w:eastAsia="Times New Roman" w:hAnsi="Times New Roman" w:cs="Times New Roman"/>
                <w:sz w:val="24"/>
                <w:szCs w:val="24"/>
                <w:lang w:eastAsia="bg-BG"/>
              </w:rPr>
            </w:pPr>
          </w:p>
        </w:tc>
      </w:tr>
      <w:tr w:rsidR="002A4B9A" w:rsidRPr="002A4B9A" w:rsidTr="002A4B9A">
        <w:trPr>
          <w:tblCellSpacing w:w="22" w:type="dxa"/>
        </w:trPr>
        <w:tc>
          <w:tcPr>
            <w:tcW w:w="0" w:type="auto"/>
            <w:gridSpan w:val="3"/>
            <w:shd w:val="clear" w:color="auto" w:fill="000000"/>
            <w:vAlign w:val="center"/>
            <w:hideMark/>
          </w:tcPr>
          <w:p w:rsidR="002A4B9A" w:rsidRPr="002A4B9A" w:rsidRDefault="002A4B9A" w:rsidP="002A4B9A">
            <w:pPr>
              <w:spacing w:after="0" w:line="240" w:lineRule="auto"/>
              <w:rPr>
                <w:rFonts w:ascii="Times New Roman" w:eastAsia="Times New Roman" w:hAnsi="Times New Roman" w:cs="Times New Roman"/>
                <w:sz w:val="24"/>
                <w:szCs w:val="24"/>
                <w:lang w:eastAsia="bg-BG"/>
              </w:rPr>
            </w:pPr>
            <w:r w:rsidRPr="002A4B9A">
              <w:rPr>
                <w:rFonts w:ascii="Times New Roman" w:eastAsia="Times New Roman" w:hAnsi="Times New Roman" w:cs="Times New Roman"/>
                <w:noProof/>
                <w:sz w:val="24"/>
                <w:szCs w:val="24"/>
                <w:lang w:eastAsia="bg-BG"/>
              </w:rPr>
              <w:drawing>
                <wp:inline distT="0" distB="0" distL="0" distR="0" wp14:anchorId="3A7B74D0" wp14:editId="2D3D2163">
                  <wp:extent cx="7620" cy="7620"/>
                  <wp:effectExtent l="0" t="0" r="0" b="0"/>
                  <wp:docPr id="3" name="Picture 3"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2A4B9A" w:rsidRPr="002A4B9A" w:rsidTr="002A4B9A">
        <w:trPr>
          <w:tblCellSpacing w:w="22" w:type="dxa"/>
        </w:trPr>
        <w:tc>
          <w:tcPr>
            <w:tcW w:w="150" w:type="dxa"/>
            <w:noWrap/>
            <w:hideMark/>
          </w:tcPr>
          <w:p w:rsidR="002A4B9A" w:rsidRPr="002A4B9A" w:rsidRDefault="002A4B9A" w:rsidP="002A4B9A">
            <w:pPr>
              <w:spacing w:after="0" w:line="240" w:lineRule="auto"/>
              <w:rPr>
                <w:rFonts w:ascii="Times New Roman" w:eastAsia="Times New Roman" w:hAnsi="Times New Roman" w:cs="Times New Roman"/>
                <w:sz w:val="24"/>
                <w:szCs w:val="24"/>
                <w:lang w:eastAsia="bg-BG"/>
              </w:rPr>
            </w:pPr>
          </w:p>
        </w:tc>
        <w:tc>
          <w:tcPr>
            <w:tcW w:w="5000" w:type="pct"/>
            <w:hideMark/>
          </w:tcPr>
          <w:p w:rsidR="002A4B9A" w:rsidRPr="002A4B9A" w:rsidRDefault="002A4B9A" w:rsidP="002A4B9A">
            <w:pPr>
              <w:spacing w:after="0" w:line="240" w:lineRule="auto"/>
              <w:rPr>
                <w:rFonts w:ascii="Times New Roman" w:eastAsia="Times New Roman" w:hAnsi="Times New Roman" w:cs="Times New Roman"/>
                <w:sz w:val="24"/>
                <w:szCs w:val="24"/>
                <w:lang w:eastAsia="bg-BG"/>
              </w:rPr>
            </w:pPr>
          </w:p>
        </w:tc>
        <w:tc>
          <w:tcPr>
            <w:tcW w:w="0" w:type="auto"/>
            <w:vAlign w:val="center"/>
            <w:hideMark/>
          </w:tcPr>
          <w:p w:rsidR="002A4B9A" w:rsidRPr="002A4B9A" w:rsidRDefault="002A4B9A" w:rsidP="002A4B9A">
            <w:pPr>
              <w:spacing w:after="0" w:line="240" w:lineRule="auto"/>
              <w:rPr>
                <w:rFonts w:ascii="Times New Roman" w:eastAsia="Times New Roman" w:hAnsi="Times New Roman" w:cs="Times New Roman"/>
                <w:sz w:val="24"/>
                <w:szCs w:val="24"/>
                <w:lang w:eastAsia="bg-BG"/>
              </w:rPr>
            </w:pPr>
          </w:p>
        </w:tc>
      </w:tr>
      <w:tr w:rsidR="002A4B9A" w:rsidRPr="002A4B9A" w:rsidTr="002A4B9A">
        <w:trPr>
          <w:tblCellSpacing w:w="22" w:type="dxa"/>
        </w:trPr>
        <w:tc>
          <w:tcPr>
            <w:tcW w:w="0" w:type="auto"/>
            <w:gridSpan w:val="3"/>
            <w:shd w:val="clear" w:color="auto" w:fill="000000"/>
            <w:vAlign w:val="center"/>
            <w:hideMark/>
          </w:tcPr>
          <w:p w:rsidR="002A4B9A" w:rsidRPr="002A4B9A" w:rsidRDefault="002A4B9A" w:rsidP="002A4B9A">
            <w:pPr>
              <w:spacing w:after="0" w:line="240" w:lineRule="auto"/>
              <w:rPr>
                <w:rFonts w:ascii="Times New Roman" w:eastAsia="Times New Roman" w:hAnsi="Times New Roman" w:cs="Times New Roman"/>
                <w:sz w:val="24"/>
                <w:szCs w:val="24"/>
                <w:lang w:eastAsia="bg-BG"/>
              </w:rPr>
            </w:pPr>
            <w:r w:rsidRPr="002A4B9A">
              <w:rPr>
                <w:rFonts w:ascii="Times New Roman" w:eastAsia="Times New Roman" w:hAnsi="Times New Roman" w:cs="Times New Roman"/>
                <w:noProof/>
                <w:sz w:val="24"/>
                <w:szCs w:val="24"/>
                <w:lang w:eastAsia="bg-BG"/>
              </w:rPr>
              <w:drawing>
                <wp:inline distT="0" distB="0" distL="0" distR="0" wp14:anchorId="42B0F4F4" wp14:editId="19B213E1">
                  <wp:extent cx="7620" cy="7620"/>
                  <wp:effectExtent l="0" t="0" r="0" b="0"/>
                  <wp:docPr id="4" name="Picture 4" descr="http://www.aop.b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op.bg/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2A4B9A" w:rsidRPr="002A4B9A" w:rsidTr="002A4B9A">
        <w:trPr>
          <w:tblCellSpacing w:w="22" w:type="dxa"/>
        </w:trPr>
        <w:tc>
          <w:tcPr>
            <w:tcW w:w="0" w:type="auto"/>
            <w:gridSpan w:val="3"/>
            <w:vAlign w:val="center"/>
            <w:hideMark/>
          </w:tcPr>
          <w:p w:rsidR="002A4B9A" w:rsidRPr="002A4B9A" w:rsidRDefault="002A4B9A" w:rsidP="002A4B9A">
            <w:pPr>
              <w:spacing w:after="0" w:line="240" w:lineRule="auto"/>
              <w:jc w:val="right"/>
              <w:rPr>
                <w:rFonts w:ascii="Times New Roman" w:eastAsia="Times New Roman" w:hAnsi="Times New Roman" w:cs="Times New Roman"/>
                <w:sz w:val="24"/>
                <w:szCs w:val="24"/>
                <w:lang w:eastAsia="bg-BG"/>
              </w:rPr>
            </w:pPr>
          </w:p>
        </w:tc>
      </w:tr>
    </w:tbl>
    <w:p w:rsidR="002A4B9A" w:rsidRPr="002A4B9A" w:rsidRDefault="002A4B9A" w:rsidP="002A4B9A">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7" w:anchor="I." w:history="1">
        <w:r w:rsidRPr="002A4B9A">
          <w:rPr>
            <w:rFonts w:ascii="Times New Roman" w:eastAsia="Times New Roman" w:hAnsi="Times New Roman" w:cs="Times New Roman"/>
            <w:color w:val="006699"/>
            <w:sz w:val="27"/>
            <w:szCs w:val="27"/>
            <w:lang w:eastAsia="bg-BG"/>
          </w:rPr>
          <w:t>I.</w:t>
        </w:r>
      </w:hyperlink>
      <w:r w:rsidRPr="002A4B9A">
        <w:rPr>
          <w:rFonts w:ascii="Times New Roman" w:eastAsia="Times New Roman" w:hAnsi="Times New Roman" w:cs="Times New Roman"/>
          <w:color w:val="000000"/>
          <w:sz w:val="27"/>
          <w:szCs w:val="27"/>
          <w:lang w:eastAsia="bg-BG"/>
        </w:rPr>
        <w:t> </w:t>
      </w:r>
    </w:p>
    <w:p w:rsidR="002A4B9A" w:rsidRPr="002A4B9A" w:rsidRDefault="002A4B9A" w:rsidP="002A4B9A">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8" w:anchor="II." w:history="1">
        <w:r w:rsidRPr="002A4B9A">
          <w:rPr>
            <w:rFonts w:ascii="Times New Roman" w:eastAsia="Times New Roman" w:hAnsi="Times New Roman" w:cs="Times New Roman"/>
            <w:color w:val="006699"/>
            <w:sz w:val="27"/>
            <w:szCs w:val="27"/>
            <w:lang w:eastAsia="bg-BG"/>
          </w:rPr>
          <w:t>II.</w:t>
        </w:r>
      </w:hyperlink>
      <w:r w:rsidRPr="002A4B9A">
        <w:rPr>
          <w:rFonts w:ascii="Times New Roman" w:eastAsia="Times New Roman" w:hAnsi="Times New Roman" w:cs="Times New Roman"/>
          <w:color w:val="000000"/>
          <w:sz w:val="27"/>
          <w:szCs w:val="27"/>
          <w:lang w:eastAsia="bg-BG"/>
        </w:rPr>
        <w:t> </w:t>
      </w:r>
    </w:p>
    <w:p w:rsidR="002A4B9A" w:rsidRPr="002A4B9A" w:rsidRDefault="002A4B9A" w:rsidP="002A4B9A">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9" w:anchor="IV." w:history="1">
        <w:r w:rsidRPr="002A4B9A">
          <w:rPr>
            <w:rFonts w:ascii="Times New Roman" w:eastAsia="Times New Roman" w:hAnsi="Times New Roman" w:cs="Times New Roman"/>
            <w:color w:val="006699"/>
            <w:sz w:val="27"/>
            <w:szCs w:val="27"/>
            <w:lang w:eastAsia="bg-BG"/>
          </w:rPr>
          <w:t>IV.</w:t>
        </w:r>
      </w:hyperlink>
    </w:p>
    <w:p w:rsidR="002A4B9A" w:rsidRPr="002A4B9A" w:rsidRDefault="002A4B9A" w:rsidP="002A4B9A">
      <w:pPr>
        <w:shd w:val="clear" w:color="auto" w:fill="FFFFFF"/>
        <w:spacing w:after="150" w:line="384" w:lineRule="atLeast"/>
        <w:jc w:val="center"/>
        <w:rPr>
          <w:rFonts w:ascii="Times New Roman" w:eastAsia="Times New Roman" w:hAnsi="Times New Roman" w:cs="Times New Roman"/>
          <w:b/>
          <w:bCs/>
          <w:color w:val="000000"/>
          <w:sz w:val="27"/>
          <w:szCs w:val="27"/>
          <w:lang w:eastAsia="bg-BG"/>
        </w:rPr>
      </w:pPr>
      <w:r w:rsidRPr="002A4B9A">
        <w:rPr>
          <w:rFonts w:ascii="Times New Roman" w:eastAsia="Times New Roman" w:hAnsi="Times New Roman" w:cs="Times New Roman"/>
          <w:b/>
          <w:bCs/>
          <w:color w:val="000000"/>
          <w:sz w:val="27"/>
          <w:szCs w:val="27"/>
          <w:lang w:eastAsia="bg-BG"/>
        </w:rPr>
        <w:t>BG-София: 12 - Архитектурни и инженерни услуги; услуги по градоустройствено планиране и паркова архитектура, инженерно ориентирани научни и технически консултантски услуги; технически изпитвания и анализи</w:t>
      </w:r>
    </w:p>
    <w:p w:rsidR="002A4B9A" w:rsidRPr="002A4B9A" w:rsidRDefault="002A4B9A" w:rsidP="002A4B9A">
      <w:pPr>
        <w:shd w:val="clear" w:color="auto" w:fill="FFFFFF"/>
        <w:spacing w:after="150" w:line="384" w:lineRule="atLeast"/>
        <w:jc w:val="center"/>
        <w:rPr>
          <w:rFonts w:ascii="Times New Roman" w:eastAsia="Times New Roman" w:hAnsi="Times New Roman" w:cs="Times New Roman"/>
          <w:b/>
          <w:bCs/>
          <w:color w:val="000000"/>
          <w:sz w:val="27"/>
          <w:szCs w:val="27"/>
          <w:lang w:eastAsia="bg-BG"/>
        </w:rPr>
      </w:pPr>
      <w:r w:rsidRPr="002A4B9A">
        <w:rPr>
          <w:rFonts w:ascii="Times New Roman" w:eastAsia="Times New Roman" w:hAnsi="Times New Roman" w:cs="Times New Roman"/>
          <w:b/>
          <w:bCs/>
          <w:color w:val="000000"/>
          <w:sz w:val="27"/>
          <w:szCs w:val="27"/>
          <w:lang w:eastAsia="bg-BG"/>
        </w:rPr>
        <w:t>ОБЯВЛЕНИЕ ЗА ОБЩЕСТВЕНА ПОРЪЧКА</w:t>
      </w:r>
    </w:p>
    <w:p w:rsidR="002A4B9A" w:rsidRPr="002A4B9A" w:rsidRDefault="002A4B9A" w:rsidP="002A4B9A">
      <w:pPr>
        <w:shd w:val="clear" w:color="auto" w:fill="FFFFFF"/>
        <w:spacing w:after="150" w:line="384" w:lineRule="atLeast"/>
        <w:jc w:val="center"/>
        <w:rPr>
          <w:rFonts w:ascii="Times New Roman" w:eastAsia="Times New Roman" w:hAnsi="Times New Roman" w:cs="Times New Roman"/>
          <w:b/>
          <w:bCs/>
          <w:color w:val="000000"/>
          <w:sz w:val="27"/>
          <w:szCs w:val="27"/>
          <w:lang w:eastAsia="bg-BG"/>
        </w:rPr>
      </w:pPr>
      <w:r w:rsidRPr="002A4B9A">
        <w:rPr>
          <w:rFonts w:ascii="Times New Roman" w:eastAsia="Times New Roman" w:hAnsi="Times New Roman" w:cs="Times New Roman"/>
          <w:b/>
          <w:bCs/>
          <w:color w:val="000000"/>
          <w:sz w:val="27"/>
          <w:szCs w:val="27"/>
          <w:lang w:eastAsia="bg-BG"/>
        </w:rPr>
        <w:t>Услуги</w:t>
      </w:r>
    </w:p>
    <w:p w:rsidR="002A4B9A" w:rsidRPr="002A4B9A" w:rsidRDefault="002A4B9A" w:rsidP="002A4B9A">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2A4B9A">
        <w:rPr>
          <w:rFonts w:ascii="Times New Roman" w:eastAsia="Times New Roman" w:hAnsi="Times New Roman" w:cs="Times New Roman"/>
          <w:b/>
          <w:bCs/>
          <w:color w:val="000000"/>
          <w:sz w:val="27"/>
          <w:szCs w:val="27"/>
          <w:u w:val="single"/>
          <w:lang w:eastAsia="bg-BG"/>
        </w:rPr>
        <w:t>РАЗДЕЛ І: ВЪЗЛОЖИТЕЛ</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bookmarkStart w:id="0" w:name="I."/>
      <w:bookmarkEnd w:id="0"/>
      <w:r w:rsidRPr="002A4B9A">
        <w:rPr>
          <w:rFonts w:ascii="Times New Roman" w:eastAsia="Times New Roman" w:hAnsi="Times New Roman" w:cs="Times New Roman"/>
          <w:color w:val="000000"/>
          <w:sz w:val="27"/>
          <w:szCs w:val="27"/>
          <w:lang w:eastAsia="bg-BG"/>
        </w:rPr>
        <w:t>I.1)</w:t>
      </w:r>
      <w:r w:rsidRPr="002A4B9A">
        <w:rPr>
          <w:rFonts w:ascii="Times New Roman" w:eastAsia="Times New Roman" w:hAnsi="Times New Roman" w:cs="Times New Roman"/>
          <w:b/>
          <w:bCs/>
          <w:color w:val="000000"/>
          <w:sz w:val="27"/>
          <w:szCs w:val="27"/>
          <w:lang w:eastAsia="bg-BG"/>
        </w:rPr>
        <w:t>Наименование, адреси и лица за контакт</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Университет за национално и световно стопанство (УНСС), Студентски град Христо Ботев, ул. Осми декември, За: Самуил Авдала - н-к сектор Обществени поръчки и търгове, България 1700, София, Тел.: 02 8195516, E-mail: </w:t>
      </w:r>
      <w:hyperlink r:id="rId10" w:history="1">
        <w:r w:rsidRPr="002A4B9A">
          <w:rPr>
            <w:rFonts w:ascii="Times New Roman" w:eastAsia="Times New Roman" w:hAnsi="Times New Roman" w:cs="Times New Roman"/>
            <w:color w:val="006699"/>
            <w:sz w:val="27"/>
            <w:szCs w:val="27"/>
            <w:lang w:eastAsia="bg-BG"/>
          </w:rPr>
          <w:t>avdala@unwe.bg</w:t>
        </w:r>
      </w:hyperlink>
      <w:r w:rsidRPr="002A4B9A">
        <w:rPr>
          <w:rFonts w:ascii="Times New Roman" w:eastAsia="Times New Roman" w:hAnsi="Times New Roman" w:cs="Times New Roman"/>
          <w:color w:val="000000"/>
          <w:sz w:val="27"/>
          <w:szCs w:val="27"/>
          <w:lang w:eastAsia="bg-BG"/>
        </w:rPr>
        <w:t>, Факс: 02 8195516</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Място/места за контакт: сектор Обществени поръчки и търгове</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Интернет адрес/и:</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Основен адрес на възлагащия орган/възложителя: </w:t>
      </w:r>
      <w:hyperlink r:id="rId11" w:history="1">
        <w:r w:rsidRPr="002A4B9A">
          <w:rPr>
            <w:rFonts w:ascii="Times New Roman" w:eastAsia="Times New Roman" w:hAnsi="Times New Roman" w:cs="Times New Roman"/>
            <w:color w:val="006699"/>
            <w:sz w:val="27"/>
            <w:szCs w:val="27"/>
            <w:lang w:eastAsia="bg-BG"/>
          </w:rPr>
          <w:t>www.unwe.bg</w:t>
        </w:r>
      </w:hyperlink>
      <w:r w:rsidRPr="002A4B9A">
        <w:rPr>
          <w:rFonts w:ascii="Times New Roman" w:eastAsia="Times New Roman" w:hAnsi="Times New Roman" w:cs="Times New Roman"/>
          <w:color w:val="000000"/>
          <w:sz w:val="27"/>
          <w:szCs w:val="27"/>
          <w:lang w:eastAsia="bg-BG"/>
        </w:rPr>
        <w:t>.</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Адрес на профила на купувача: </w:t>
      </w:r>
      <w:hyperlink r:id="rId12" w:history="1">
        <w:r w:rsidRPr="002A4B9A">
          <w:rPr>
            <w:rFonts w:ascii="Times New Roman" w:eastAsia="Times New Roman" w:hAnsi="Times New Roman" w:cs="Times New Roman"/>
            <w:color w:val="006699"/>
            <w:sz w:val="27"/>
            <w:szCs w:val="27"/>
            <w:lang w:eastAsia="bg-BG"/>
          </w:rPr>
          <w:t>http://zop.unwe.bg/Document?folderId=213</w:t>
        </w:r>
      </w:hyperlink>
      <w:r w:rsidRPr="002A4B9A">
        <w:rPr>
          <w:rFonts w:ascii="Times New Roman" w:eastAsia="Times New Roman" w:hAnsi="Times New Roman" w:cs="Times New Roman"/>
          <w:color w:val="000000"/>
          <w:sz w:val="27"/>
          <w:szCs w:val="27"/>
          <w:lang w:eastAsia="bg-BG"/>
        </w:rPr>
        <w:t>.</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b/>
          <w:bCs/>
          <w:color w:val="000000"/>
          <w:sz w:val="27"/>
          <w:szCs w:val="27"/>
          <w:lang w:eastAsia="bg-BG"/>
        </w:rPr>
        <w:t>Адреси и лица за контакт, от които може да се получи допълнителна информация:</w:t>
      </w:r>
      <w:r w:rsidRPr="002A4B9A">
        <w:rPr>
          <w:rFonts w:ascii="Times New Roman" w:eastAsia="Times New Roman" w:hAnsi="Times New Roman" w:cs="Times New Roman"/>
          <w:color w:val="000000"/>
          <w:sz w:val="27"/>
          <w:szCs w:val="27"/>
          <w:lang w:eastAsia="bg-BG"/>
        </w:rPr>
        <w:t> На горепосочения адрес за контакти.</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b/>
          <w:bCs/>
          <w:color w:val="000000"/>
          <w:sz w:val="27"/>
          <w:szCs w:val="27"/>
          <w:lang w:eastAsia="bg-BG"/>
        </w:rPr>
        <w:t>Адреси и лица за контакт, от които може да се получи документация за участие:</w:t>
      </w:r>
      <w:r w:rsidRPr="002A4B9A">
        <w:rPr>
          <w:rFonts w:ascii="Times New Roman" w:eastAsia="Times New Roman" w:hAnsi="Times New Roman" w:cs="Times New Roman"/>
          <w:color w:val="000000"/>
          <w:sz w:val="27"/>
          <w:szCs w:val="27"/>
          <w:lang w:eastAsia="bg-BG"/>
        </w:rPr>
        <w:t> На горепосочения адрес за контакти.</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b/>
          <w:bCs/>
          <w:color w:val="000000"/>
          <w:sz w:val="27"/>
          <w:szCs w:val="27"/>
          <w:lang w:eastAsia="bg-BG"/>
        </w:rPr>
        <w:t>Адреси и лица за контакт, на които трябва да бъдат изпратени офертите или заявленията за участие:</w:t>
      </w:r>
      <w:r w:rsidRPr="002A4B9A">
        <w:rPr>
          <w:rFonts w:ascii="Times New Roman" w:eastAsia="Times New Roman" w:hAnsi="Times New Roman" w:cs="Times New Roman"/>
          <w:color w:val="000000"/>
          <w:sz w:val="27"/>
          <w:szCs w:val="27"/>
          <w:lang w:eastAsia="bg-BG"/>
        </w:rPr>
        <w:t> На горепосочения адрес за контакти.</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I.2)</w:t>
      </w:r>
      <w:r w:rsidRPr="002A4B9A">
        <w:rPr>
          <w:rFonts w:ascii="Times New Roman" w:eastAsia="Times New Roman" w:hAnsi="Times New Roman" w:cs="Times New Roman"/>
          <w:b/>
          <w:bCs/>
          <w:color w:val="000000"/>
          <w:sz w:val="27"/>
          <w:szCs w:val="27"/>
          <w:lang w:eastAsia="bg-BG"/>
        </w:rPr>
        <w:t>Вид на възложителя и основна дейност/и</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Публичноправна организация</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b/>
          <w:bCs/>
          <w:color w:val="000000"/>
          <w:sz w:val="27"/>
          <w:szCs w:val="27"/>
          <w:lang w:eastAsia="bg-BG"/>
        </w:rPr>
        <w:t>Основна дейност на възложителя</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Образование</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b/>
          <w:bCs/>
          <w:color w:val="000000"/>
          <w:sz w:val="27"/>
          <w:szCs w:val="27"/>
          <w:lang w:eastAsia="bg-BG"/>
        </w:rPr>
        <w:lastRenderedPageBreak/>
        <w:t>Възложителят възлага обществена/и поръчка/и от името на друг/и възложител/и</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НЕ</w:t>
      </w:r>
    </w:p>
    <w:p w:rsidR="002A4B9A" w:rsidRPr="002A4B9A" w:rsidRDefault="002A4B9A" w:rsidP="002A4B9A">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2A4B9A">
        <w:rPr>
          <w:rFonts w:ascii="Times New Roman" w:eastAsia="Times New Roman" w:hAnsi="Times New Roman" w:cs="Times New Roman"/>
          <w:b/>
          <w:bCs/>
          <w:color w:val="000000"/>
          <w:sz w:val="27"/>
          <w:szCs w:val="27"/>
          <w:u w:val="single"/>
          <w:lang w:eastAsia="bg-BG"/>
        </w:rPr>
        <w:t>РАЗДЕЛ ІІ: ОБЕКТ НА ОБЩЕСТВЕНАТА ПОРЪЧКА</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II.1)</w:t>
      </w:r>
      <w:r w:rsidRPr="002A4B9A">
        <w:rPr>
          <w:rFonts w:ascii="Times New Roman" w:eastAsia="Times New Roman" w:hAnsi="Times New Roman" w:cs="Times New Roman"/>
          <w:b/>
          <w:bCs/>
          <w:color w:val="000000"/>
          <w:sz w:val="27"/>
          <w:szCs w:val="27"/>
          <w:lang w:eastAsia="bg-BG"/>
        </w:rPr>
        <w:t>Описание</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II.1.1)</w:t>
      </w:r>
      <w:r w:rsidRPr="002A4B9A">
        <w:rPr>
          <w:rFonts w:ascii="Times New Roman" w:eastAsia="Times New Roman" w:hAnsi="Times New Roman" w:cs="Times New Roman"/>
          <w:b/>
          <w:bCs/>
          <w:color w:val="000000"/>
          <w:sz w:val="27"/>
          <w:szCs w:val="27"/>
          <w:lang w:eastAsia="bg-BG"/>
        </w:rPr>
        <w:t>Наименование на поръчката, дадено от възложителя</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„СТРОИТЕЛЕН И ИНВЕСТИТОРСКИ НАДЗОР ЗА ИЗПЪЛНЕНИЕ НА ДОГОВОР ПРОЕКТИРАНЕ И ИЗГРАЖДАНЕ (ИНЖЕНЕРИНГ) НА „НОВ КОРПУС НА УНИВЕРСИТЕТА ЗА НАЦИОНАЛНО И СВЕТОВНО СТОПАНСТВО“ в гр. СОФИЯ“</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II.1.2)</w:t>
      </w:r>
      <w:r w:rsidRPr="002A4B9A">
        <w:rPr>
          <w:rFonts w:ascii="Times New Roman" w:eastAsia="Times New Roman" w:hAnsi="Times New Roman" w:cs="Times New Roman"/>
          <w:b/>
          <w:bCs/>
          <w:color w:val="000000"/>
          <w:sz w:val="27"/>
          <w:szCs w:val="27"/>
          <w:lang w:eastAsia="bg-BG"/>
        </w:rPr>
        <w:t>Обект на поръчката и място на изпълнение на строителството, доставката или услугата</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Услуги</w:t>
      </w:r>
      <w:r w:rsidRPr="002A4B9A">
        <w:rPr>
          <w:rFonts w:ascii="Times New Roman" w:eastAsia="Times New Roman" w:hAnsi="Times New Roman" w:cs="Times New Roman"/>
          <w:color w:val="000000"/>
          <w:sz w:val="27"/>
          <w:szCs w:val="27"/>
          <w:lang w:eastAsia="bg-BG"/>
        </w:rPr>
        <w:br/>
        <w:t>Категория услуги: 12</w:t>
      </w:r>
      <w:r w:rsidRPr="002A4B9A">
        <w:rPr>
          <w:rFonts w:ascii="Times New Roman" w:eastAsia="Times New Roman" w:hAnsi="Times New Roman" w:cs="Times New Roman"/>
          <w:color w:val="000000"/>
          <w:sz w:val="27"/>
          <w:szCs w:val="27"/>
          <w:lang w:eastAsia="bg-BG"/>
        </w:rPr>
        <w:br/>
        <w:t>Място на изпълнение: гр. София</w:t>
      </w:r>
      <w:r w:rsidRPr="002A4B9A">
        <w:rPr>
          <w:rFonts w:ascii="Times New Roman" w:eastAsia="Times New Roman" w:hAnsi="Times New Roman" w:cs="Times New Roman"/>
          <w:color w:val="000000"/>
          <w:sz w:val="27"/>
          <w:szCs w:val="27"/>
          <w:lang w:eastAsia="bg-BG"/>
        </w:rPr>
        <w:br/>
        <w:t>Код NUTS: BG411</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ІІ.1.3)</w:t>
      </w:r>
      <w:r w:rsidRPr="002A4B9A">
        <w:rPr>
          <w:rFonts w:ascii="Times New Roman" w:eastAsia="Times New Roman" w:hAnsi="Times New Roman" w:cs="Times New Roman"/>
          <w:b/>
          <w:bCs/>
          <w:color w:val="000000"/>
          <w:sz w:val="27"/>
          <w:szCs w:val="27"/>
          <w:lang w:eastAsia="bg-BG"/>
        </w:rPr>
        <w:t>Настоящото обявление е за</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Възлагане на обществена поръчка</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ІІ.1.5)</w:t>
      </w:r>
      <w:r w:rsidRPr="002A4B9A">
        <w:rPr>
          <w:rFonts w:ascii="Times New Roman" w:eastAsia="Times New Roman" w:hAnsi="Times New Roman" w:cs="Times New Roman"/>
          <w:b/>
          <w:bCs/>
          <w:color w:val="000000"/>
          <w:sz w:val="27"/>
          <w:szCs w:val="27"/>
          <w:lang w:eastAsia="bg-BG"/>
        </w:rPr>
        <w:t>Кратко описание на поръчката</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„СТРОИТЕЛЕН И ИНВЕСТИТОРСКИ НАДЗОР ЗА ИЗПЪЛНЕНИЕ НА ДОГОВОР ПРОЕКТИРАНЕ И ИЗГРАЖДАНЕ (ИНЖЕНЕРИНГ) НА „НОВ КОРПУС НА УНИВЕРСИТЕТА ЗА НАЦИОНАЛНО И СВЕТОВНО СТОПАНСТВО“ в гр. СОФИЯ“. Новият корпус на Университета за национално и световно стопанство ще се изгражда в урегулиран поземлен имот, находящ се в гр. София, кв. 160, УПИ-І, местност „Студентски град“, район „Студентски“ с площ 49 560 м2. Урегулираният поземлен имот съгласно ОУП на СО е с предназначение - „Зона за обществено – обслужващи дейности“ и има следните параметри: Мин. 10 % от УПИ е с висока дървесна растителност; Макс. плътност на застрояване - 60 %; Макс Кинт - 3,0; Мин. Озеленена площ - 30 %; Макс. кота корниз в м - 20 м;</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ІІ.1.6)</w:t>
      </w:r>
      <w:r w:rsidRPr="002A4B9A">
        <w:rPr>
          <w:rFonts w:ascii="Times New Roman" w:eastAsia="Times New Roman" w:hAnsi="Times New Roman" w:cs="Times New Roman"/>
          <w:b/>
          <w:bCs/>
          <w:color w:val="000000"/>
          <w:sz w:val="27"/>
          <w:szCs w:val="27"/>
          <w:lang w:eastAsia="bg-BG"/>
        </w:rPr>
        <w:t>Код съгласно Класификатора на ОП (CPV)</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FF0000"/>
          <w:sz w:val="27"/>
          <w:szCs w:val="27"/>
          <w:lang w:eastAsia="bg-BG"/>
        </w:rPr>
        <w:t>71520000</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b/>
          <w:bCs/>
          <w:color w:val="000000"/>
          <w:sz w:val="27"/>
          <w:szCs w:val="27"/>
          <w:lang w:eastAsia="bg-BG"/>
        </w:rPr>
        <w:t>Описание:</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Строителен надзор </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ІІ.1.7)</w:t>
      </w:r>
      <w:r w:rsidRPr="002A4B9A">
        <w:rPr>
          <w:rFonts w:ascii="Times New Roman" w:eastAsia="Times New Roman" w:hAnsi="Times New Roman" w:cs="Times New Roman"/>
          <w:b/>
          <w:bCs/>
          <w:color w:val="000000"/>
          <w:sz w:val="27"/>
          <w:szCs w:val="27"/>
          <w:lang w:eastAsia="bg-BG"/>
        </w:rPr>
        <w:t>Поръчката е предмет на Споразумението за държавни поръчки (GPA) на Световната търговска организация</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НЕ</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ІІ.1.8)</w:t>
      </w:r>
      <w:r w:rsidRPr="002A4B9A">
        <w:rPr>
          <w:rFonts w:ascii="Times New Roman" w:eastAsia="Times New Roman" w:hAnsi="Times New Roman" w:cs="Times New Roman"/>
          <w:b/>
          <w:bCs/>
          <w:color w:val="000000"/>
          <w:sz w:val="27"/>
          <w:szCs w:val="27"/>
          <w:lang w:eastAsia="bg-BG"/>
        </w:rPr>
        <w:t>Обособени позиции</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НЕ</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lastRenderedPageBreak/>
        <w:t>ІІ.1.9)</w:t>
      </w:r>
      <w:r w:rsidRPr="002A4B9A">
        <w:rPr>
          <w:rFonts w:ascii="Times New Roman" w:eastAsia="Times New Roman" w:hAnsi="Times New Roman" w:cs="Times New Roman"/>
          <w:b/>
          <w:bCs/>
          <w:color w:val="000000"/>
          <w:sz w:val="27"/>
          <w:szCs w:val="27"/>
          <w:lang w:eastAsia="bg-BG"/>
        </w:rPr>
        <w:t>Ще бъдат приемани варианти</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НЕ</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II.2)</w:t>
      </w:r>
      <w:r w:rsidRPr="002A4B9A">
        <w:rPr>
          <w:rFonts w:ascii="Times New Roman" w:eastAsia="Times New Roman" w:hAnsi="Times New Roman" w:cs="Times New Roman"/>
          <w:b/>
          <w:bCs/>
          <w:color w:val="000000"/>
          <w:sz w:val="27"/>
          <w:szCs w:val="27"/>
          <w:lang w:eastAsia="bg-BG"/>
        </w:rPr>
        <w:t>Количество или обем на поръчката</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ІІ.2.1)</w:t>
      </w:r>
      <w:r w:rsidRPr="002A4B9A">
        <w:rPr>
          <w:rFonts w:ascii="Times New Roman" w:eastAsia="Times New Roman" w:hAnsi="Times New Roman" w:cs="Times New Roman"/>
          <w:b/>
          <w:bCs/>
          <w:color w:val="000000"/>
          <w:sz w:val="27"/>
          <w:szCs w:val="27"/>
          <w:lang w:eastAsia="bg-BG"/>
        </w:rPr>
        <w:t>Общо количество или обем</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 xml:space="preserve">СТРОИТЕЛЕН И ИНВЕСТИТОРСКИ НАДЗОР ЗА ИЗПЪЛНЕНИЕ НА ДОГОВОР ПРОЕКТИРАНЕ И ИЗГРАЖДАНЕ (ИНЖЕНЕРИНГ) НА „НОВ КОРПУС НА УНИВЕРСИТЕТА ЗА НАЦИОНАЛНО И СВЕТОВНО СТОПАНСТВО“ В гр. СОФИЯ . Предмета на договора обхваща извършването на следните услуги: 1.1. съдействие и консултиране на проектантите във връзка с изготвяне на проектната документация за обекта; 1.2. изготвяне на комплексен доклад за оценка на съответствие на техническия проект; 1.3. упражняване на строителен надзор по време на строителството, съгласно чл. 166, ал. 1, т.1 от ЗУТ ( до издаване на Разрешение за ползване), в задължителния обхват, регламентиран в чл. 168 от ЗУТ: • законосъобразно започване на строежа; • осъществяване на контрол относно пълнота и правилно съставяне на актове и протоколи по време на строителство; • спиране на строежи, които се изпълняват при условията на чл. 224, ал. 1 и ал. 225, ал. 2 от ЗУТ и в нарушение на изискванията на чл. 169, ал. 1 – 3 от ЗУТ; • осъществяване на контрол относно спазване на изискванията за здравословни и безопасни условия на труд в строителството; • недопускане на увреждане на трети лица и имоти впоследствие от строителството; • годност на строежа за въвеждане в експлоатация. 1.4. изготвяне и подписване на всички актове и протоколи по време на строителството, необходими за оценка на строежите, съгласно изискванията за безопасност и законосъобразното и изпълнение, съгласно ЗУТ и съгласно Наредба №3/31.07.2003 г. на МРРБ, за съставяне на актове и протоколи по време на строителство; 1.5. откриване на строителната площадка и определяне на строителната линия и ниво, в присъствието на лицата по чл. 223, ал. 2 от ЗУТ, при съставяне на необходимия за това протокол по Наредба №3 от 2003 г. за съставяне на актове и протоколи по време на строителството; 1.6. заверка на заповедната книга на строежа и писмено уведомяване в 7 – дневен срок от заверката на Общината, специализираните контролни органи, Дирекция за национален и строителен контрол, РСПБС и Инспекция по труда; 1.7. изпълняване функциите на координатор по безопасност и здраве за етапа на строителството съгласно чл. 5, ал.3 от Наредба № 2/2004 г. на МРРБ, включително изпълнение на всички задължения на възложителя, предвидени </w:t>
      </w:r>
      <w:r w:rsidRPr="002A4B9A">
        <w:rPr>
          <w:rFonts w:ascii="Times New Roman" w:eastAsia="Times New Roman" w:hAnsi="Times New Roman" w:cs="Times New Roman"/>
          <w:color w:val="000000"/>
          <w:sz w:val="27"/>
          <w:szCs w:val="27"/>
          <w:lang w:eastAsia="bg-BG"/>
        </w:rPr>
        <w:lastRenderedPageBreak/>
        <w:t>в посочената наребда. 1.8. предоставяне на Възложителя на ежемесечни отчети и окончателен отчет за извършения строителен надзор след изпълнение на СМР, съдържащ: списък на основните дейности (видове работи) от строежа, за които е упражнен текущ строителен надзор, съставените документи (актове), както и информация за възникнали проблеми (ако има такива) и съответно приложените и/или необходими мерки за решаването им; 1.9. контрол на строителните продукти съгласно чл. 169а, ал. 1 от ЗУТ, при извършване на оценката на съответствието на инвестиционният проект и при упражняване на строителен надзор; 1.10. осигуряване на необходимите процедури и строителни книжа за въвеждане в експлоатация на обекта; 1.11. изготвяне на Окончателен доклад за строежа, съгласно чл. 168, ал. 6 от ЗУТ за въвеждането му в експлоатация, включително технически паспорт за строежа, съгласно Наредба №5/2006 г. на МРРБ за технически паспорти на строежите. Окончателният доклад и техническият паспорт за строежа се представя в 3 (три) оригинала на хартиен и 2(два) оригинала на електронен носител; 1.12. Представяне на окончателния доклад и необходимата документация пред компетентните органи във връзка с издаване на разрешение за ползване на строежа, включително осигуряване на удостоверение за нанесен строеж в кадастъра и протоколи за физиологични фактори на работната среда /шум, микроклимат, осветеност, влажност/. 1.13. Осигуряване на становище от РСПБС и становище от РЗИ; 1.14. Осъществяване на инвеститорски контрол 1.15. Осъществяване на строителен надзор при появили се дефекти на СМР, в рамките на гаранционните срокове и участие в тази връзка при подписване на съответните протоколи - при констатиране на дефекта и съответно в последствие при отстраняването му.</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b/>
          <w:bCs/>
          <w:color w:val="000000"/>
          <w:sz w:val="27"/>
          <w:szCs w:val="27"/>
          <w:lang w:eastAsia="bg-BG"/>
        </w:rPr>
        <w:t>Прогнозна стойност без ДДС</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66000 BGN</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ІІ.2.2)</w:t>
      </w:r>
      <w:r w:rsidRPr="002A4B9A">
        <w:rPr>
          <w:rFonts w:ascii="Times New Roman" w:eastAsia="Times New Roman" w:hAnsi="Times New Roman" w:cs="Times New Roman"/>
          <w:b/>
          <w:bCs/>
          <w:color w:val="000000"/>
          <w:sz w:val="27"/>
          <w:szCs w:val="27"/>
          <w:lang w:eastAsia="bg-BG"/>
        </w:rPr>
        <w:t>Опции</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НЕ</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ІІ.3)</w:t>
      </w:r>
      <w:r w:rsidRPr="002A4B9A">
        <w:rPr>
          <w:rFonts w:ascii="Times New Roman" w:eastAsia="Times New Roman" w:hAnsi="Times New Roman" w:cs="Times New Roman"/>
          <w:b/>
          <w:bCs/>
          <w:color w:val="000000"/>
          <w:sz w:val="27"/>
          <w:szCs w:val="27"/>
          <w:lang w:eastAsia="bg-BG"/>
        </w:rPr>
        <w:t>Срок на договора или краен срок за изпълнение на поръчката</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b/>
          <w:bCs/>
          <w:color w:val="000000"/>
          <w:sz w:val="27"/>
          <w:szCs w:val="27"/>
          <w:lang w:eastAsia="bg-BG"/>
        </w:rPr>
        <w:t>Продължителност в дни</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1095</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p>
    <w:p w:rsidR="002A4B9A" w:rsidRPr="002A4B9A" w:rsidRDefault="002A4B9A" w:rsidP="002A4B9A">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2A4B9A">
        <w:rPr>
          <w:rFonts w:ascii="Times New Roman" w:eastAsia="Times New Roman" w:hAnsi="Times New Roman" w:cs="Times New Roman"/>
          <w:b/>
          <w:bCs/>
          <w:color w:val="000000"/>
          <w:sz w:val="27"/>
          <w:szCs w:val="27"/>
          <w:u w:val="single"/>
          <w:lang w:eastAsia="bg-BG"/>
        </w:rPr>
        <w:t>РАЗДЕЛ ІII ЮРИДИЧЕСКА, ИКОНОМИЧЕСКА, ФИНАНСОВА И ТЕХНИЧЕСКА ИНФОРМАЦИЯ</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III.1)</w:t>
      </w:r>
      <w:r w:rsidRPr="002A4B9A">
        <w:rPr>
          <w:rFonts w:ascii="Times New Roman" w:eastAsia="Times New Roman" w:hAnsi="Times New Roman" w:cs="Times New Roman"/>
          <w:b/>
          <w:bCs/>
          <w:color w:val="000000"/>
          <w:sz w:val="27"/>
          <w:szCs w:val="27"/>
          <w:lang w:eastAsia="bg-BG"/>
        </w:rPr>
        <w:t>Условия, свързани с изпълнението на поръчката</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ІІІ.1.1)</w:t>
      </w:r>
      <w:r w:rsidRPr="002A4B9A">
        <w:rPr>
          <w:rFonts w:ascii="Times New Roman" w:eastAsia="Times New Roman" w:hAnsi="Times New Roman" w:cs="Times New Roman"/>
          <w:b/>
          <w:bCs/>
          <w:color w:val="000000"/>
          <w:sz w:val="27"/>
          <w:szCs w:val="27"/>
          <w:lang w:eastAsia="bg-BG"/>
        </w:rPr>
        <w:t>Изискуеми депозити и гаранции</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lastRenderedPageBreak/>
        <w:t xml:space="preserve">Гаранцията за участие е в размер: 650,00 лв. (шестстотин и петдесет лева). Гаранцията за участие може да се внесе по банков път или да се представи под формата на банкова гаранция. Участникът избира сам формата на гаранцията за участие. Когато участникът избере гаранцията за участие да бъде банкова гаранция, тогава това трябва да бъде безусловна и неотменима банкова гаранция в полза на Възложителя, със срок на валидност 180 дни, считано от крайния срок за подаване на офертата и да е изрично посочено, че е за настоящата обществена поръчка. Когато участникът избере да внесе гаранцията за участие по банков път, това следва да стане с платежно нареждане с изрично посочена настоящата процедура, за която се представя гаранцията, по следната сметка на Възложителя: БНБ IBAN BG91BNBG96613300174601, BIC: BNBGBGSD. Участникът ще бъде отстранен от участие в откритата процедура за възлагане на настоящата обществена поръчка, ако не представи копие от документ за внесена гаранция за участие под формата на парична сума или оригинал на банкова гаранция, отговарящи на посочените условия след като такъв документ е бил изискан от него от Оценителната комисия. При непредставяне на посочените документи, участникът ще бъде отстранен от участие в откритата процедура по ЗОП, при условията на чл. 68, ал.ал. 7, 8 и 9 от ЗОП. Задържането, усвояването и освобождаването на гаранцията за участие става по условията и реда на чл. 61 и чл. 62 от ЗОП. Гаранцията за изпълнение на обществената поръчка – 5 % от стойността на договора, без включен ДДС, със срок на валидност най–малко 60 (шестдесет) дни след срока за изпълнение на договора. Гаранцията за изпълнение може да се внесе по банков път или да се представи под формата на банкова гаранция. Участникът избира сам формата на гаранцията за изпълнение.Участникът, определен за Изпълнител на обществената поръчка, представя банковата гаранция или платежния документ за внесената по банков път гаранция за изпълнение на договора преди неговото сключване. При представяне на гаранцията в платежното нареждане или в банковата гаранция изрично се посочва договорът, за който се представя гаранцията. Задържане и освобождаване на гаранцията за изпълнение: Условията, при които гаранцията за изпълнение се задържа или освобождава се уреждат с договора за изпълнение на обществената поръчка, сключен между Възложителя и Изпълнителя. Договорът за изпълнение на обществената поръчка не се сключва преди избраният участник да представи гаранция за изпълнение. Възложителят освобождава гаранцията за изпълнение, без да </w:t>
      </w:r>
      <w:r w:rsidRPr="002A4B9A">
        <w:rPr>
          <w:rFonts w:ascii="Times New Roman" w:eastAsia="Times New Roman" w:hAnsi="Times New Roman" w:cs="Times New Roman"/>
          <w:color w:val="000000"/>
          <w:sz w:val="27"/>
          <w:szCs w:val="27"/>
          <w:lang w:eastAsia="bg-BG"/>
        </w:rPr>
        <w:lastRenderedPageBreak/>
        <w:t>дължи лихви за периода, през който средствата законно са престояли при него. Когато участникът или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ІІІ.1.2)</w:t>
      </w:r>
      <w:r w:rsidRPr="002A4B9A">
        <w:rPr>
          <w:rFonts w:ascii="Times New Roman" w:eastAsia="Times New Roman" w:hAnsi="Times New Roman" w:cs="Times New Roman"/>
          <w:b/>
          <w:bCs/>
          <w:color w:val="000000"/>
          <w:sz w:val="27"/>
          <w:szCs w:val="27"/>
          <w:lang w:eastAsia="bg-BG"/>
        </w:rPr>
        <w:t>Условия и начин финансиране и плащане и/или препратка към съответните разпоредбите, които ги уреждат</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Поръчката ще се реализира, чрез проект по Оперативна програма „Региони в растеж“ 2014- 2020 г. и/или други целеви финансови средства. Договорът за изпълнение на обществената поръчка влиза в сила при осигурено финансиране, за което обстоятелство изпълнителят ще бъде писмено уведомен. В случай, че в срок от 10 (десет) месеца от подписването на договора, това условие не бъде изпълнено, всяка от страните ще може да прекрати договора едностранно без предизвестие и без да дължи за това финансови или други компенсации на другата страна. Плащанията по договора за изпълнение на настоящата обществена поръчка ще се извършват в български лева, по посочената от Изпълнителя банкова сметка и след влизане в сила на договора. Посоченото възнаграждение ще бъде заплатено от ВЪЗЛОЖИТЕЛЯ по банков път по банковата сметка на ИЗПЪЛНИТЕЛЯ в срок до 30 /тридесет/ дни след подписване на Констативен протокол, издаване на Разрешение за ползване на обекта и представена от ИЗПЪЛНИТЕЛЯ фактура – оригинал.</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ІІІ.1.3)</w:t>
      </w:r>
      <w:r w:rsidRPr="002A4B9A">
        <w:rPr>
          <w:rFonts w:ascii="Times New Roman" w:eastAsia="Times New Roman" w:hAnsi="Times New Roman" w:cs="Times New Roman"/>
          <w:b/>
          <w:bCs/>
          <w:color w:val="000000"/>
          <w:sz w:val="27"/>
          <w:szCs w:val="27"/>
          <w:lang w:eastAsia="bg-BG"/>
        </w:rPr>
        <w:t>Изискване за създаване на юридическо лице, когато участникът, определен за изпълнител, е обединение на физически и/или юридически лица</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Възложителят няма изискване за създаване на юридическо лице. В случай, че участникът в процедурата участва като обединение, което не е регистрирано като самостоятелно юридическо лице, към офертата се представя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 Когато определеният за изпълнител участник е неперсонифицирано обединение на физически и/или юридически лица Възложителят не изисква създаване на юридическо лице, но Изпълнителят следва да изпълни изискванията на чл. 49 от ППЗОП.</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ІІІ.2)</w:t>
      </w:r>
      <w:r w:rsidRPr="002A4B9A">
        <w:rPr>
          <w:rFonts w:ascii="Times New Roman" w:eastAsia="Times New Roman" w:hAnsi="Times New Roman" w:cs="Times New Roman"/>
          <w:b/>
          <w:bCs/>
          <w:color w:val="000000"/>
          <w:sz w:val="27"/>
          <w:szCs w:val="27"/>
          <w:lang w:eastAsia="bg-BG"/>
        </w:rPr>
        <w:t>Условия за участие</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ІІІ.2.1)</w:t>
      </w:r>
      <w:r w:rsidRPr="002A4B9A">
        <w:rPr>
          <w:rFonts w:ascii="Times New Roman" w:eastAsia="Times New Roman" w:hAnsi="Times New Roman" w:cs="Times New Roman"/>
          <w:b/>
          <w:bCs/>
          <w:color w:val="000000"/>
          <w:sz w:val="27"/>
          <w:szCs w:val="27"/>
          <w:lang w:eastAsia="bg-BG"/>
        </w:rPr>
        <w:t>Изисквания към кандидатите или участниците, включително за вписването им в професионални или търговски регистри</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 xml:space="preserve">Изискуеми документи и информация: Офертата и приложенията към нея се изготвят по представените в документацията образци.Офертата задължително </w:t>
      </w:r>
      <w:r w:rsidRPr="002A4B9A">
        <w:rPr>
          <w:rFonts w:ascii="Times New Roman" w:eastAsia="Times New Roman" w:hAnsi="Times New Roman" w:cs="Times New Roman"/>
          <w:color w:val="000000"/>
          <w:sz w:val="27"/>
          <w:szCs w:val="27"/>
          <w:lang w:eastAsia="bg-BG"/>
        </w:rPr>
        <w:lastRenderedPageBreak/>
        <w:t xml:space="preserve">съдържа: 1.Списък на документите и информация съдържащи се в офертата,подписан от участника; 2.Представяне на участника,което включва:посочване на ЕИК по чл.23 от ЗТР,БУЛСТАТ и/или друга идентифицираща информация в съответствие със законодателството на държавата,в която участникът е установен,както и адрес,вкл електронен,за кореспонденция при провеждането на процедурата. 3.При участници обединения - копие на договора за обединение,а когато в договора не е посочено лицето,което представлява участниците в обединението-и документ,подписан от лицата в обединението,в който се посочва представляващият. Когато участникът в процедура е чуждестранно ФЛ или ЮЛ или техни обединения следва да бъдат спазени изискванията,съгл чл.56,ал.4 на ЗОП. 4.Доказателства за упражняване на професионална дейност по чл.49,ал.1 от ЗОП,а именно:2) Валиден Лиценз за упражняване на дейността съгласно § 128 ПЗР към ЗИДЗУТ (ДВ. бр. 82 от 2012г.) или валидно Удостоверение съгласно чл. 166, ал. 1, т. 1 и ал. 2 от ЗУТ – оценяване на съответствието на инвестиционните проекти и/или упражняване на строителен надзор с приложен към него списък на правоспособните физически лица, чрез които се упражнява дейността. В случай на обединение изискването се покрива от участникът, който ще извършва дейностите по оценяване на съответствието на инвестиционните проекти и/или упражняване на строителен надзор. Изискването се прилага и за подизпълнителите, които ще извършват дейностите по оценяване на съответствието на инвестиционните проекти и/или упражняване на строителен надзор.Относно чуждестранните лица условието, следва да се съобрази с чл. 49, ал. 1 от ЗОП 5.Пълномощно на лицето,подписващо офертата (ако е приложимо) 6.Декларация по чл. 47,ал.9 ЗОП относно обст по чл. 47,ал.1,т.1 (без б. „е”),т.2,т.3 и т.4,ал.2,т.1,т.2 (предл първо), т.2а(предл първо),т.4 и т.5 и ал.5,т.1 и 2 от ЗОП.Декл се подписва от лицата съгласно чл.47,ал.4 от ЗОП.За подизпълнителите се прилагат изискванията по чл.56,ал.2 ЗОП във вр с чл.45а,ал.2,т.1,чл.45а,ал.3 и чл.134,ал.1 от ЗОП.Не може да участва в процедурата за възлагане на обществената поръчка чуждестранно ФЛ или ЮЛ,за което в държавата,в която е установено,е налице някое от обст по чл.47,ал.1,т.1(без б„е”),т.2,т.3 и т.4 ЗОП или някое от посочените в обявлението за настоящата процедура обстоятелства по чл.47,ал.2 ЗОП.При представяне на офертата участникът удостоверява липсата на обстоятелствата по предходното изречение с декларацията по чл. 47,ал.9ЗОП.Когато законодателството на държавата,в която участникът е установен,не предвижда включването на някое от обстоятелствата,посочени по-горе в публичен безплатен регистър или предоставянето им служебно и безплатно на възложителя,при подписване на договора за обществена поръчка участникът,определен за изпълнител,е длъжен да представи:1.документи за удостоверяване липсата на обст по чл.47,ал.1,т.1(без б„е”),т.2,т.3 и т.4 ЗОП и на посочените в обявлението обст по чл.47, ал.2 ЗОП,издадени от компетентен орган, или 2.извлечение от съдебен регистър, или 3.еквивалентен документ на съдебен или административен орган от </w:t>
      </w:r>
      <w:r w:rsidRPr="002A4B9A">
        <w:rPr>
          <w:rFonts w:ascii="Times New Roman" w:eastAsia="Times New Roman" w:hAnsi="Times New Roman" w:cs="Times New Roman"/>
          <w:color w:val="000000"/>
          <w:sz w:val="27"/>
          <w:szCs w:val="27"/>
          <w:lang w:eastAsia="bg-BG"/>
        </w:rPr>
        <w:lastRenderedPageBreak/>
        <w:t>държавата,в която е установен.Когато в държавата,в която участникът е установен,не се издават документи за посочените обстоятелства или когато документите не включват всички обстоятелства,участникът представя декларация,ако такава декларация има правно значение според закона на държавата,в която е установен.Когато клетвената декларация няма правно значение според съответния национален закон,участникът представя официално заявление, направено пред съдебен или административен орган,нотариус или компетентен професионален или търговски орган в държавата,в която той е установен.Наличието на обст по чл. 47, ал 2, т.1, 2 (пред първо), 2а(пред първо),4 и 5 води до отстраняване от участие в процедурата, Продължава в Раздел VІ.3.</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ІІІ.2.2)</w:t>
      </w:r>
      <w:r w:rsidRPr="002A4B9A">
        <w:rPr>
          <w:rFonts w:ascii="Times New Roman" w:eastAsia="Times New Roman" w:hAnsi="Times New Roman" w:cs="Times New Roman"/>
          <w:b/>
          <w:bCs/>
          <w:color w:val="000000"/>
          <w:sz w:val="27"/>
          <w:szCs w:val="27"/>
          <w:lang w:eastAsia="bg-BG"/>
        </w:rPr>
        <w:t>Икономически и финансови възможности</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Изискуеми документи и информация: Наличието на изискания от възложителя финансов ресурс се доказва с един или няколко от следните документи: - Удостоверение от банка; - Годишен финансов отчет или някоя от съставните му части, когато публикуването им се изисква от законодателството на държавата, в която участникът е установен. Когато по обективни причини участникът не може да представи исканите документи, той може да докаже икономическото и финансовото си състояние с всеки друг документ, който възложителят приеме за подходящ. Участникът може да не представи годишния финансов отчет или някоя от съставните му части, както и всеки друг документ, ако са публикувани в публичен регистър в Република България и участникът е посочил информация за органа, който поддържа регистъра. Участник може да докаже съответствието си с изискванията за финансовото и икономическо състояние с възможностите на едно или повече трети лица. 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 За тези цели трети лица може да бъдат посочените подизпълнители, свързани предприятия и други лица, независимо от правната връзка на участника с тях. При участие на обединения, които не са юридически лица, съответствието с критериите за подбор се доказва от един или повече от участниците в обединението, т.е. само от тези участници в обединението, чрез които обединението доказва съответствието си с критериите за подбор.</w:t>
      </w:r>
      <w:r w:rsidRPr="002A4B9A">
        <w:rPr>
          <w:rFonts w:ascii="Times New Roman" w:eastAsia="Times New Roman" w:hAnsi="Times New Roman" w:cs="Times New Roman"/>
          <w:color w:val="000000"/>
          <w:sz w:val="27"/>
          <w:szCs w:val="27"/>
          <w:lang w:eastAsia="bg-BG"/>
        </w:rPr>
        <w:br/>
        <w:t>Минимални изисквания: Участниците следва да притежават финансов ресурс в размер на 30 000 (тридесет хиляди) лева или съответната равностойност в чуждестранна валута (изчислена на основата на обменния курс на Българската народна банка).</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ІІІ.2.3)</w:t>
      </w:r>
      <w:r w:rsidRPr="002A4B9A">
        <w:rPr>
          <w:rFonts w:ascii="Times New Roman" w:eastAsia="Times New Roman" w:hAnsi="Times New Roman" w:cs="Times New Roman"/>
          <w:b/>
          <w:bCs/>
          <w:color w:val="000000"/>
          <w:sz w:val="27"/>
          <w:szCs w:val="27"/>
          <w:lang w:eastAsia="bg-BG"/>
        </w:rPr>
        <w:t>Технически възможности</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 xml:space="preserve">Изискуеми документи и информация: Списък на услугите, които са еднакви или сходни с предмета на обществената поръчка изпълнени през последните 3 /три/ години, считано от датата на подаване на офертата с посочване на стойностите, датите и получателите, заедно с доказателства за извършената услуга. Като доказателство за изпълнена услуга ще се приема: удостоверение, </w:t>
      </w:r>
      <w:r w:rsidRPr="002A4B9A">
        <w:rPr>
          <w:rFonts w:ascii="Times New Roman" w:eastAsia="Times New Roman" w:hAnsi="Times New Roman" w:cs="Times New Roman"/>
          <w:color w:val="000000"/>
          <w:sz w:val="27"/>
          <w:szCs w:val="27"/>
          <w:lang w:eastAsia="bg-BG"/>
        </w:rPr>
        <w:lastRenderedPageBreak/>
        <w:t>издадено и подписано от получателя на услугите или от компетентен орган. Удостоверението следва да съдържа информация за стойността и датата на извършване на услугите. Удостоверението се представя в оригинал, или четливо заверено на всяка страница копие; или - чрез посочване на публичен регистър, в който е публикувана информация за включена в списъка услуга Справка-декларация за екипа от технически лица /проектанти и ръководни служители/, отговарящи за изпълнението на поръчката;В случай че експерт/експерти посочен/и в списъка не е служител/работник на участника, този експерт представя Декларация по чл. 51а от ЗОП за ангажираност на експерт, подписана от същия. Участник може да докаже съответствието си с изискванията за технически възможности и/или квалификация с възможностите на едно или повече трети лица. В тези случаи, освен документите, определени от възложителя за доказване на съответните възможности, участникът представя доказателства, че при изпълнението на поръчката ще има на разположение ресурсите на третите лица. За тези цели трети лица може да бъдат посочените подизпълнители, свързани предприятия и други лица, независимо от правната връзка на участника с тях. При участие на обединения, които не са юридически лица, съответствието с критериите за подбор се доказва от един или повече от участниците в обединението, т.е. само от тези участници в обединението, чрез които обединението доказва съответствието си с критериите за подбор.</w:t>
      </w:r>
      <w:r w:rsidRPr="002A4B9A">
        <w:rPr>
          <w:rFonts w:ascii="Times New Roman" w:eastAsia="Times New Roman" w:hAnsi="Times New Roman" w:cs="Times New Roman"/>
          <w:color w:val="000000"/>
          <w:sz w:val="27"/>
          <w:szCs w:val="27"/>
          <w:lang w:eastAsia="bg-BG"/>
        </w:rPr>
        <w:br/>
        <w:t xml:space="preserve">Минимални изисквания: 1. През последните 3 (три) години, считано от датата на подаване на офертата, участникът следва да е изпълнил консултантски услуги, еднакви или сходни с предмета на обществената поръчка като консултант, осъществяващ строителен надзор с функции по смисъла на ЗУТ или аналогични такива, предоставяни в страната или в други държави, при ново строителство и/или основен ремонт и/или реконструкция и/или преустройство) на минимум една сграда от първа до трета категория за обществено обслужване с РЗП не по - малко от 5 000 кв.м. Минимален състав на ключовите специалисти, които ще отговарят за изпълнението на обществената поръчка, със следните квалификация и професионален опит с минимум „бакалавър“ или еквивалентна степен (ако образованието е придобито в държава): - Ръководител на екипа - строителен инженер,специалност “Промишлено и гражданско строителство” или “Строителство на сгради и съоръжения“ или еквивалентна специалност (ако образованието е придобито в държава, където няма подобни специалности) ;опит по специалността: минимум 7 (седем) години; участие в екип на подобна ръководна позиция при упражняване на строителен надзор на най-малко един изпълнен проект за строителство или реконструкция на обществено-обслужваща сграда. -Инженер по материали: строителен инженер, специалност “Промишлено и гражданско строителство” или “Строителство на сгради и съоръжения“ или инженер – химик или еквивалентна специалност (ако образованието е придобито в държава, където няма подобни специалности);опит по специалността: минимум 5 (пет) години; участие в екип при упражняване на строителен надзор на най-малко </w:t>
      </w:r>
      <w:r w:rsidRPr="002A4B9A">
        <w:rPr>
          <w:rFonts w:ascii="Times New Roman" w:eastAsia="Times New Roman" w:hAnsi="Times New Roman" w:cs="Times New Roman"/>
          <w:color w:val="000000"/>
          <w:sz w:val="27"/>
          <w:szCs w:val="27"/>
          <w:lang w:eastAsia="bg-BG"/>
        </w:rPr>
        <w:lastRenderedPageBreak/>
        <w:t>един изпълнен проект за строителство или реконструкция на обществено-обслужваща сграда. -Координатор по безопасност и здраве (КБЗ) -строителен инженер или професионална квалификация строителен техник или еквивалентни специалност и квалификация (ако образованието е придобито в държава, където няма подобни специалности);опит по специалността: минимум 5 (пет) години; участие на такава позиция на минимум 1 (един) обект за строителство или реконструкция на обществено-обслужваща сграда. -Инженер по част „Архитектура”: архитект, специалност „Архитектура” или еквивалентна специалност (ако образованието е придобито в държава, където няма подобни специалности);опит по специалността: минимум 5 (пет) години;участие в екип при упражняване на строителен надзор на най-малко един изпълнен проект за строителство или реконструкция на обществено-обслужваща сграда. -Инженер по част „Конструктивна”: строителен инженер, специалност “Промишлено и гражданско строителство” или “Строителство на сгради и съоръжения“ или еквивалентна специалност (ако образованието е придобито в държава, където няма подобни специалности);опит по специалността: минимум 5 (пет) години; участие в екип при упражняване на строителен надзор на най-малко един изпълнен проект за строителство или реконструкция на обществено-обслужваща сграда. -Инженер по част „ВиК”: инженер, специалност “Водоснабдяване и канализация” или еквивалентна специалност (ако образованието е придобито в държава, където няма подобни специалности);опит по специалността: минимум 5 (пет) години;участие в екип при упражняване на строителен надзор на най-малко един изпълнен проект за строителство или реконструкция на обществено-обслужваща сграда. -Инженер по част „Електрическа”: специалностите въз основа на които се придобива квалификация “Електроинженер” или еквивалентна специалност с еквивалетнта квалификация (ако образованието е придобито в държава, където няма подобни специалности);опит по специалността: минимум 5 (пет) години; участие в екип при упражняване на строителен надзор на най-малко един изпълнен проект за строителство или реконструкция на обществено-обслужваща сграда. - Инженер по част „Топлоснабдяване, отопление, вентилация и климатизация“: инженер със специалност в областта на топлотехника, отопление, вентилация и климатизация или еквивалентна специалност Продължава в р. VI.3.</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ІІІ.3)</w:t>
      </w:r>
      <w:r w:rsidRPr="002A4B9A">
        <w:rPr>
          <w:rFonts w:ascii="Times New Roman" w:eastAsia="Times New Roman" w:hAnsi="Times New Roman" w:cs="Times New Roman"/>
          <w:b/>
          <w:bCs/>
          <w:color w:val="000000"/>
          <w:sz w:val="27"/>
          <w:szCs w:val="27"/>
          <w:lang w:eastAsia="bg-BG"/>
        </w:rPr>
        <w:t>Специфични условия при обществени поръчки за услуги</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ІІІ.3.1)</w:t>
      </w:r>
      <w:r w:rsidRPr="002A4B9A">
        <w:rPr>
          <w:rFonts w:ascii="Times New Roman" w:eastAsia="Times New Roman" w:hAnsi="Times New Roman" w:cs="Times New Roman"/>
          <w:b/>
          <w:bCs/>
          <w:color w:val="000000"/>
          <w:sz w:val="27"/>
          <w:szCs w:val="27"/>
          <w:lang w:eastAsia="bg-BG"/>
        </w:rPr>
        <w:t>За изпълнението на услугата се изисква определена професия</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НЕ</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ІІІ.3.2)</w:t>
      </w:r>
      <w:r w:rsidRPr="002A4B9A">
        <w:rPr>
          <w:rFonts w:ascii="Times New Roman" w:eastAsia="Times New Roman" w:hAnsi="Times New Roman" w:cs="Times New Roman"/>
          <w:b/>
          <w:bCs/>
          <w:color w:val="000000"/>
          <w:sz w:val="27"/>
          <w:szCs w:val="27"/>
          <w:lang w:eastAsia="bg-BG"/>
        </w:rPr>
        <w:t>Юридическите лица трябва да посочат имената и професионалната квалификация на персонала си, отговарен за изпълнението на услугата</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ДА</w:t>
      </w:r>
    </w:p>
    <w:p w:rsidR="002A4B9A" w:rsidRPr="002A4B9A" w:rsidRDefault="002A4B9A" w:rsidP="002A4B9A">
      <w:pPr>
        <w:shd w:val="clear" w:color="auto" w:fill="FFFFFF"/>
        <w:spacing w:after="270" w:line="240" w:lineRule="auto"/>
        <w:rPr>
          <w:rFonts w:ascii="Times New Roman" w:eastAsia="Times New Roman" w:hAnsi="Times New Roman" w:cs="Times New Roman"/>
          <w:color w:val="000000"/>
          <w:sz w:val="27"/>
          <w:szCs w:val="27"/>
          <w:lang w:eastAsia="bg-BG"/>
        </w:rPr>
      </w:pPr>
    </w:p>
    <w:p w:rsidR="002A4B9A" w:rsidRPr="002A4B9A" w:rsidRDefault="002A4B9A" w:rsidP="002A4B9A">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2A4B9A">
        <w:rPr>
          <w:rFonts w:ascii="Times New Roman" w:eastAsia="Times New Roman" w:hAnsi="Times New Roman" w:cs="Times New Roman"/>
          <w:b/>
          <w:bCs/>
          <w:color w:val="000000"/>
          <w:sz w:val="27"/>
          <w:szCs w:val="27"/>
          <w:u w:val="single"/>
          <w:lang w:eastAsia="bg-BG"/>
        </w:rPr>
        <w:t>РАЗДЕЛ ІV ПРОЦЕДУРА</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lastRenderedPageBreak/>
        <w:t>ІV.1)</w:t>
      </w:r>
      <w:r w:rsidRPr="002A4B9A">
        <w:rPr>
          <w:rFonts w:ascii="Times New Roman" w:eastAsia="Times New Roman" w:hAnsi="Times New Roman" w:cs="Times New Roman"/>
          <w:b/>
          <w:bCs/>
          <w:color w:val="000000"/>
          <w:sz w:val="27"/>
          <w:szCs w:val="27"/>
          <w:lang w:eastAsia="bg-BG"/>
        </w:rPr>
        <w:t>Вид процедура</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ІV.1.1)</w:t>
      </w:r>
      <w:r w:rsidRPr="002A4B9A">
        <w:rPr>
          <w:rFonts w:ascii="Times New Roman" w:eastAsia="Times New Roman" w:hAnsi="Times New Roman" w:cs="Times New Roman"/>
          <w:b/>
          <w:bCs/>
          <w:color w:val="000000"/>
          <w:sz w:val="27"/>
          <w:szCs w:val="27"/>
          <w:lang w:eastAsia="bg-BG"/>
        </w:rPr>
        <w:t>Вид процедура</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Открита</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ІV.2)</w:t>
      </w:r>
      <w:r w:rsidRPr="002A4B9A">
        <w:rPr>
          <w:rFonts w:ascii="Times New Roman" w:eastAsia="Times New Roman" w:hAnsi="Times New Roman" w:cs="Times New Roman"/>
          <w:b/>
          <w:bCs/>
          <w:color w:val="000000"/>
          <w:sz w:val="27"/>
          <w:szCs w:val="27"/>
          <w:lang w:eastAsia="bg-BG"/>
        </w:rPr>
        <w:t>Критерии за оценка на офертите</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ІV.2.1)</w:t>
      </w:r>
      <w:r w:rsidRPr="002A4B9A">
        <w:rPr>
          <w:rFonts w:ascii="Times New Roman" w:eastAsia="Times New Roman" w:hAnsi="Times New Roman" w:cs="Times New Roman"/>
          <w:b/>
          <w:bCs/>
          <w:color w:val="000000"/>
          <w:sz w:val="27"/>
          <w:szCs w:val="27"/>
          <w:lang w:eastAsia="bg-BG"/>
        </w:rPr>
        <w:t>Критерии за оценка на офертите</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Най-ниска цена</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IV.3)</w:t>
      </w:r>
      <w:r w:rsidRPr="002A4B9A">
        <w:rPr>
          <w:rFonts w:ascii="Times New Roman" w:eastAsia="Times New Roman" w:hAnsi="Times New Roman" w:cs="Times New Roman"/>
          <w:b/>
          <w:bCs/>
          <w:color w:val="000000"/>
          <w:sz w:val="27"/>
          <w:szCs w:val="27"/>
          <w:lang w:eastAsia="bg-BG"/>
        </w:rPr>
        <w:t>Административна информация</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ІV.3.3)</w:t>
      </w:r>
      <w:r w:rsidRPr="002A4B9A">
        <w:rPr>
          <w:rFonts w:ascii="Times New Roman" w:eastAsia="Times New Roman" w:hAnsi="Times New Roman" w:cs="Times New Roman"/>
          <w:b/>
          <w:bCs/>
          <w:color w:val="000000"/>
          <w:sz w:val="27"/>
          <w:szCs w:val="27"/>
          <w:lang w:eastAsia="bg-BG"/>
        </w:rPr>
        <w:t>Условия за получаване на документацията за участие (спецификации и допълнителни документи) (с изключение на ДСП) или на описателен документ (при състезателен диалог)</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b/>
          <w:bCs/>
          <w:color w:val="000000"/>
          <w:sz w:val="27"/>
          <w:szCs w:val="27"/>
          <w:lang w:eastAsia="bg-BG"/>
        </w:rPr>
        <w:t>Срок за получаване на документация за участие</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13.04.2016 г.  Час: 15:00</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b/>
          <w:bCs/>
          <w:color w:val="000000"/>
          <w:sz w:val="27"/>
          <w:szCs w:val="27"/>
          <w:lang w:eastAsia="bg-BG"/>
        </w:rPr>
        <w:t>Платими документи</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НЕ</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ІV.3.4)</w:t>
      </w:r>
      <w:r w:rsidRPr="002A4B9A">
        <w:rPr>
          <w:rFonts w:ascii="Times New Roman" w:eastAsia="Times New Roman" w:hAnsi="Times New Roman" w:cs="Times New Roman"/>
          <w:b/>
          <w:bCs/>
          <w:color w:val="000000"/>
          <w:sz w:val="27"/>
          <w:szCs w:val="27"/>
          <w:lang w:eastAsia="bg-BG"/>
        </w:rPr>
        <w:t>Срок за получаване на оферти или заявления за участие</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13.04.2016 г.  Час: 15:00</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IV.3.6)</w:t>
      </w:r>
      <w:r w:rsidRPr="002A4B9A">
        <w:rPr>
          <w:rFonts w:ascii="Times New Roman" w:eastAsia="Times New Roman" w:hAnsi="Times New Roman" w:cs="Times New Roman"/>
          <w:b/>
          <w:bCs/>
          <w:color w:val="000000"/>
          <w:sz w:val="27"/>
          <w:szCs w:val="27"/>
          <w:lang w:eastAsia="bg-BG"/>
        </w:rPr>
        <w:t>Език/ци, на които могат да бъдат изготвени офертите или заявленията за участие</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Български</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IV.3.7)</w:t>
      </w:r>
      <w:r w:rsidRPr="002A4B9A">
        <w:rPr>
          <w:rFonts w:ascii="Times New Roman" w:eastAsia="Times New Roman" w:hAnsi="Times New Roman" w:cs="Times New Roman"/>
          <w:b/>
          <w:bCs/>
          <w:color w:val="000000"/>
          <w:sz w:val="27"/>
          <w:szCs w:val="27"/>
          <w:lang w:eastAsia="bg-BG"/>
        </w:rPr>
        <w:t>Срок на валидност на офертите</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b/>
          <w:bCs/>
          <w:color w:val="000000"/>
          <w:sz w:val="27"/>
          <w:szCs w:val="27"/>
          <w:lang w:eastAsia="bg-BG"/>
        </w:rPr>
        <w:t>Продължителност в дни</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180</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IV.3.8)</w:t>
      </w:r>
      <w:r w:rsidRPr="002A4B9A">
        <w:rPr>
          <w:rFonts w:ascii="Times New Roman" w:eastAsia="Times New Roman" w:hAnsi="Times New Roman" w:cs="Times New Roman"/>
          <w:b/>
          <w:bCs/>
          <w:color w:val="000000"/>
          <w:sz w:val="27"/>
          <w:szCs w:val="27"/>
          <w:lang w:eastAsia="bg-BG"/>
        </w:rPr>
        <w:t>Условия при отваряне на офертите</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Дата: 14.04.2016 г.  Час: 10:00</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b/>
          <w:bCs/>
          <w:color w:val="000000"/>
          <w:sz w:val="27"/>
          <w:szCs w:val="27"/>
          <w:lang w:eastAsia="bg-BG"/>
        </w:rPr>
        <w:t>Място</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УНСС, Студентски град, ул. 8-ми декември, стая П008</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b/>
          <w:bCs/>
          <w:color w:val="000000"/>
          <w:sz w:val="27"/>
          <w:szCs w:val="27"/>
          <w:lang w:eastAsia="bg-BG"/>
        </w:rPr>
        <w:t>Лица, които могат да присъстват при отварянето на офертите</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Първоначалното отваряне на офертите, както и отварянето на ценовите оферти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други лица при спазване на установения режим за достъп до сградата, в която се извършва отварянето.</w:t>
      </w:r>
    </w:p>
    <w:p w:rsidR="002A4B9A" w:rsidRPr="002A4B9A" w:rsidRDefault="002A4B9A" w:rsidP="002A4B9A">
      <w:pPr>
        <w:shd w:val="clear" w:color="auto" w:fill="FFFFFF"/>
        <w:spacing w:after="270" w:line="240" w:lineRule="auto"/>
        <w:rPr>
          <w:rFonts w:ascii="Times New Roman" w:eastAsia="Times New Roman" w:hAnsi="Times New Roman" w:cs="Times New Roman"/>
          <w:color w:val="000000"/>
          <w:sz w:val="27"/>
          <w:szCs w:val="27"/>
          <w:lang w:eastAsia="bg-BG"/>
        </w:rPr>
      </w:pPr>
    </w:p>
    <w:p w:rsidR="002A4B9A" w:rsidRPr="002A4B9A" w:rsidRDefault="002A4B9A" w:rsidP="002A4B9A">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2A4B9A">
        <w:rPr>
          <w:rFonts w:ascii="Times New Roman" w:eastAsia="Times New Roman" w:hAnsi="Times New Roman" w:cs="Times New Roman"/>
          <w:b/>
          <w:bCs/>
          <w:color w:val="000000"/>
          <w:sz w:val="27"/>
          <w:szCs w:val="27"/>
          <w:u w:val="single"/>
          <w:lang w:eastAsia="bg-BG"/>
        </w:rPr>
        <w:t>РАЗДЕЛ VI: ДРУГА ИНФОРМАЦИЯ</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VI.1)</w:t>
      </w:r>
      <w:r w:rsidRPr="002A4B9A">
        <w:rPr>
          <w:rFonts w:ascii="Times New Roman" w:eastAsia="Times New Roman" w:hAnsi="Times New Roman" w:cs="Times New Roman"/>
          <w:b/>
          <w:bCs/>
          <w:color w:val="000000"/>
          <w:sz w:val="27"/>
          <w:szCs w:val="27"/>
          <w:lang w:eastAsia="bg-BG"/>
        </w:rPr>
        <w:t>Tова представлява периодично възлагане на поръчка</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НЕ</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VI.2)</w:t>
      </w:r>
      <w:r w:rsidRPr="002A4B9A">
        <w:rPr>
          <w:rFonts w:ascii="Times New Roman" w:eastAsia="Times New Roman" w:hAnsi="Times New Roman" w:cs="Times New Roman"/>
          <w:b/>
          <w:bCs/>
          <w:color w:val="000000"/>
          <w:sz w:val="27"/>
          <w:szCs w:val="27"/>
          <w:lang w:eastAsia="bg-BG"/>
        </w:rPr>
        <w:t>Поръчката е свързана с проект и/или програма, финансирана от фондове на ЕС</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lastRenderedPageBreak/>
        <w:t>Поръчката ще се реализира, чрез проект по Оперативна програма „Региони в растеж“ 2014- 2020 г. и/или други целеви финансови средства.</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VI.3)</w:t>
      </w:r>
      <w:r w:rsidRPr="002A4B9A">
        <w:rPr>
          <w:rFonts w:ascii="Times New Roman" w:eastAsia="Times New Roman" w:hAnsi="Times New Roman" w:cs="Times New Roman"/>
          <w:b/>
          <w:bCs/>
          <w:color w:val="000000"/>
          <w:sz w:val="27"/>
          <w:szCs w:val="27"/>
          <w:lang w:eastAsia="bg-BG"/>
        </w:rPr>
        <w:t>Допълнителна информация</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 xml:space="preserve">Продължава от раздел ІІІ.2.1 съгласно чл.47, ал. 2, т. 2 (предл първо) от ЗОП са пречка в участието на настоящата процедура. 7.Декларация за приемане на условията в проекта на договора. 8.Декларация по чл.3,т.8 от Закона за икономическите и финансовите отношения с дружествата,регистрирани в юрисдикции с преференциален данъчен режим, свързаните с тях лица и техните действителни собственици когато е приложимо (ЗИФОДРЮПДРСЛТДС). 9.Декларация по чл. 4 ЗИФОДРЮПДРСЛТДС. В зависимост от правно-организационната форма на участниците, декларациите по т. 8 и т. 9 се представя от едно от лицата, посочени в чл. 47, ал. 4 от ЗОП. 10.Декларация за участие на подизпълнители,ако се предвиждат такива, с посочени видове работи и дял в проценти. 11.Декларация за съгласие за участие като подизпълнител в оригинал – подписва се от представляващият и управляващ подизпълнителя. 12. Декларация по чл. 6, ал. 2 от Закон за мерките срещу изпирането на пари. 13. Декларация за запознаване с определенията за Нередност и Измама. 14.Оригинал на банкова гаранция за участие или копие от документа за внесена гаранция под формата на парична сума. 15.Декларация, че са спазени изискванията за закрила на заетостта, включително минимална цена на труда и условията на труд по образец.При обединение, което не е юридическо лице декларацията се представя само за участниците в обединението,които ще изпълняват дейности,свързани със строителство или услуги; Органите, от които участниците могат да получат необходимата информация за задълженията, свързани със закрила на заетостта и условията на труд, които са в сила в Република България, където трябва да се извърши строителството и услугите са НАП, Агенция по заетостта и Изпълнителна агенция „Главна инспекция по труда“ (www.nap.bg, www.mlsp.government.bg, http://www.gli.government.bg/, http://www.az.government.bg/). 16.Декларация за липса на свързаност с друг участник в съответствие с чл. 55, ал. 7 ЗОП, както и за липса на обстоятелство по чл. 8, ал. 8, т. 2 от ЗОП. Продължава от р. III.2.3. (ако образованието е придобито в държава, където няма подобни специалности); опит по специалността: минимум 5 (пет) години; участие в екип при упражняване на строителен надзор на най-малко един изпълнен проект за строителство или реконструкция на обществено-обслужваща сграда. - Инженер по част </w:t>
      </w:r>
      <w:r w:rsidRPr="002A4B9A">
        <w:rPr>
          <w:rFonts w:ascii="Times New Roman" w:eastAsia="Times New Roman" w:hAnsi="Times New Roman" w:cs="Times New Roman"/>
          <w:color w:val="000000"/>
          <w:sz w:val="27"/>
          <w:szCs w:val="27"/>
          <w:lang w:eastAsia="bg-BG"/>
        </w:rPr>
        <w:lastRenderedPageBreak/>
        <w:t>„Пътна”: строителен инженер, специалност “Пътно строителство” или “Транспортно строителство“ или еквивалентна специалност (ако образованието е придобито в държава, където няма подобни специалности);опит по специалността: минимум 5 (пет) години; участие в екип при упражняване на строителен надзор на най-малко един изпълнен проект за строителство или реконструкция на обществено-обслужваща сграда. - Инженер по част „Геодезия”: Професионална област (квалификация): инженер, със специалност, въз основа на която се придобива квалификация в областта на геодезията или еквивалентна специалност и квалификация (ако образованието е придобито в държава, където няма подобни специалности); Общ професионален опит по специалността: минимум 5 (пет) години; Специфичен опит: участие в екип при упражняване на строителен надзор на най-малко един изпълнен проект за строителство или реконструкция на обществено-обслужваща сграда. - Инженер по част „Геология”: инженер, със специалност, въз основа на която се придобива квалификация в областта на инженерно-геоложките проучвания или еквивалентна специалност и квалификация (ако образованието е придобито в държава, където няма подобни специалности);опит по специалността: минимум 5 (пет) години; участие в екип при упражняване на строителен надзор на най-малко един изпълнен проект за строителство или реконструкция на обществено-обслужваща сграда. - Отговорник по част „ПБЗ”: инженер специалност “Пожарна и аварийна безопасност” или “Пожарна безопасност и защита на населението“ или еквивалентна специалност;опит минимум 5години, участие в екип при упражняване на строителен надзор на най-малко един изпълнен проек</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VI.4)</w:t>
      </w:r>
      <w:r w:rsidRPr="002A4B9A">
        <w:rPr>
          <w:rFonts w:ascii="Times New Roman" w:eastAsia="Times New Roman" w:hAnsi="Times New Roman" w:cs="Times New Roman"/>
          <w:b/>
          <w:bCs/>
          <w:color w:val="000000"/>
          <w:sz w:val="27"/>
          <w:szCs w:val="27"/>
          <w:lang w:eastAsia="bg-BG"/>
        </w:rPr>
        <w:t>Процедури по обжалване</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VI.4.1)</w:t>
      </w:r>
      <w:r w:rsidRPr="002A4B9A">
        <w:rPr>
          <w:rFonts w:ascii="Times New Roman" w:eastAsia="Times New Roman" w:hAnsi="Times New Roman" w:cs="Times New Roman"/>
          <w:b/>
          <w:bCs/>
          <w:color w:val="000000"/>
          <w:sz w:val="27"/>
          <w:szCs w:val="27"/>
          <w:lang w:eastAsia="bg-BG"/>
        </w:rPr>
        <w:t>Орган, който отговаря за процедурите по обжалване</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Комисия за защита на конкуренцията, бул. Витоша № 18, Република България 1000, София, Тел.: 02 9884070, E-mail: </w:t>
      </w:r>
      <w:hyperlink r:id="rId13" w:history="1">
        <w:r w:rsidRPr="002A4B9A">
          <w:rPr>
            <w:rFonts w:ascii="Times New Roman" w:eastAsia="Times New Roman" w:hAnsi="Times New Roman" w:cs="Times New Roman"/>
            <w:color w:val="006699"/>
            <w:sz w:val="27"/>
            <w:szCs w:val="27"/>
            <w:lang w:eastAsia="bg-BG"/>
          </w:rPr>
          <w:t>cpcadmin@cpc.bg</w:t>
        </w:r>
      </w:hyperlink>
      <w:r w:rsidRPr="002A4B9A">
        <w:rPr>
          <w:rFonts w:ascii="Times New Roman" w:eastAsia="Times New Roman" w:hAnsi="Times New Roman" w:cs="Times New Roman"/>
          <w:color w:val="000000"/>
          <w:sz w:val="27"/>
          <w:szCs w:val="27"/>
          <w:lang w:eastAsia="bg-BG"/>
        </w:rPr>
        <w:t>, Факс: 02 9807315</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Интернет адрес/и:</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URL: </w:t>
      </w:r>
      <w:hyperlink r:id="rId14" w:history="1">
        <w:r w:rsidRPr="002A4B9A">
          <w:rPr>
            <w:rFonts w:ascii="Times New Roman" w:eastAsia="Times New Roman" w:hAnsi="Times New Roman" w:cs="Times New Roman"/>
            <w:color w:val="006699"/>
            <w:sz w:val="27"/>
            <w:szCs w:val="27"/>
            <w:lang w:eastAsia="bg-BG"/>
          </w:rPr>
          <w:t>http://www.cpc.bg</w:t>
        </w:r>
      </w:hyperlink>
      <w:r w:rsidRPr="002A4B9A">
        <w:rPr>
          <w:rFonts w:ascii="Times New Roman" w:eastAsia="Times New Roman" w:hAnsi="Times New Roman" w:cs="Times New Roman"/>
          <w:color w:val="000000"/>
          <w:sz w:val="27"/>
          <w:szCs w:val="27"/>
          <w:lang w:eastAsia="bg-BG"/>
        </w:rPr>
        <w:t>.</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VI.4.2)</w:t>
      </w:r>
      <w:r w:rsidRPr="002A4B9A">
        <w:rPr>
          <w:rFonts w:ascii="Times New Roman" w:eastAsia="Times New Roman" w:hAnsi="Times New Roman" w:cs="Times New Roman"/>
          <w:b/>
          <w:bCs/>
          <w:color w:val="000000"/>
          <w:sz w:val="27"/>
          <w:szCs w:val="27"/>
          <w:lang w:eastAsia="bg-BG"/>
        </w:rPr>
        <w:t>Подаване на жалби</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Срокът за подаване на жалби срещу решението за откриване на процедурата и/или решението за промяна е съгласно чл. 120, ал. 5, т. 1 от ЗОП. Жалби срещу действия или бездействия на възложителя, които възпрепятстват достъпа или участието на лица в процедурата се подават в срока, определен по чл. 120, ал. 7 от ЗОП</w:t>
      </w:r>
    </w:p>
    <w:p w:rsidR="002A4B9A" w:rsidRPr="002A4B9A" w:rsidRDefault="002A4B9A" w:rsidP="002A4B9A">
      <w:pPr>
        <w:shd w:val="clear" w:color="auto" w:fill="FFFFFF"/>
        <w:spacing w:after="0" w:line="240" w:lineRule="auto"/>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lastRenderedPageBreak/>
        <w:t>VI.5)</w:t>
      </w:r>
      <w:r w:rsidRPr="002A4B9A">
        <w:rPr>
          <w:rFonts w:ascii="Times New Roman" w:eastAsia="Times New Roman" w:hAnsi="Times New Roman" w:cs="Times New Roman"/>
          <w:b/>
          <w:bCs/>
          <w:color w:val="000000"/>
          <w:sz w:val="27"/>
          <w:szCs w:val="27"/>
          <w:lang w:eastAsia="bg-BG"/>
        </w:rPr>
        <w:t>Дата на изпращане на настоящото обявление</w:t>
      </w:r>
    </w:p>
    <w:p w:rsidR="002A4B9A" w:rsidRPr="002A4B9A" w:rsidRDefault="002A4B9A" w:rsidP="002A4B9A">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2A4B9A">
        <w:rPr>
          <w:rFonts w:ascii="Times New Roman" w:eastAsia="Times New Roman" w:hAnsi="Times New Roman" w:cs="Times New Roman"/>
          <w:color w:val="000000"/>
          <w:sz w:val="27"/>
          <w:szCs w:val="27"/>
          <w:lang w:eastAsia="bg-BG"/>
        </w:rPr>
        <w:t>29.02.2016 г. </w:t>
      </w:r>
    </w:p>
    <w:p w:rsidR="002A4B9A" w:rsidRPr="002A4B9A" w:rsidRDefault="002A4B9A" w:rsidP="002A4B9A">
      <w:pPr>
        <w:shd w:val="clear" w:color="auto" w:fill="FFFFFF"/>
        <w:spacing w:after="270" w:line="240" w:lineRule="auto"/>
        <w:rPr>
          <w:rFonts w:ascii="Times New Roman" w:eastAsia="Times New Roman" w:hAnsi="Times New Roman" w:cs="Times New Roman"/>
          <w:color w:val="000000"/>
          <w:sz w:val="27"/>
          <w:szCs w:val="27"/>
          <w:lang w:eastAsia="bg-BG"/>
        </w:rPr>
      </w:pPr>
    </w:p>
    <w:p w:rsidR="002A4B9A" w:rsidRPr="002A4B9A" w:rsidRDefault="002A4B9A" w:rsidP="002A4B9A">
      <w:pPr>
        <w:shd w:val="clear" w:color="auto" w:fill="FFFFFF"/>
        <w:spacing w:line="384" w:lineRule="atLeast"/>
        <w:jc w:val="both"/>
        <w:rPr>
          <w:rFonts w:ascii="Times New Roman" w:eastAsia="Times New Roman" w:hAnsi="Times New Roman" w:cs="Times New Roman"/>
          <w:b/>
          <w:bCs/>
          <w:color w:val="000000"/>
          <w:sz w:val="27"/>
          <w:szCs w:val="27"/>
          <w:u w:val="single"/>
          <w:lang w:eastAsia="bg-BG"/>
        </w:rPr>
      </w:pPr>
      <w:r w:rsidRPr="002A4B9A">
        <w:rPr>
          <w:rFonts w:ascii="Times New Roman" w:eastAsia="Times New Roman" w:hAnsi="Times New Roman" w:cs="Times New Roman"/>
          <w:b/>
          <w:bCs/>
          <w:color w:val="000000"/>
          <w:sz w:val="27"/>
          <w:szCs w:val="27"/>
          <w:u w:val="single"/>
          <w:lang w:eastAsia="bg-BG"/>
        </w:rPr>
        <w:t>ПРИЛОЖЕНИЕ Б: ИНФОРМАЦИЯ ОТНОСНО ОБОСОБЕНИТЕ ПОЗИЦИИ</w:t>
      </w:r>
    </w:p>
    <w:p w:rsidR="000B08A3" w:rsidRDefault="000B08A3">
      <w:bookmarkStart w:id="1" w:name="_GoBack"/>
      <w:bookmarkEnd w:id="1"/>
    </w:p>
    <w:sectPr w:rsidR="000B08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750EB"/>
    <w:multiLevelType w:val="multilevel"/>
    <w:tmpl w:val="1D6C2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B9A"/>
    <w:rsid w:val="000B08A3"/>
    <w:rsid w:val="002A4B9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B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4B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389515">
      <w:bodyDiv w:val="1"/>
      <w:marLeft w:val="0"/>
      <w:marRight w:val="0"/>
      <w:marTop w:val="0"/>
      <w:marBottom w:val="0"/>
      <w:divBdr>
        <w:top w:val="none" w:sz="0" w:space="0" w:color="auto"/>
        <w:left w:val="none" w:sz="0" w:space="0" w:color="auto"/>
        <w:bottom w:val="none" w:sz="0" w:space="0" w:color="auto"/>
        <w:right w:val="none" w:sz="0" w:space="0" w:color="auto"/>
      </w:divBdr>
      <w:divsChild>
        <w:div w:id="1969972253">
          <w:marLeft w:val="0"/>
          <w:marRight w:val="0"/>
          <w:marTop w:val="0"/>
          <w:marBottom w:val="0"/>
          <w:divBdr>
            <w:top w:val="single" w:sz="6" w:space="2" w:color="000000"/>
            <w:left w:val="single" w:sz="6" w:space="2" w:color="000000"/>
            <w:bottom w:val="single" w:sz="18" w:space="2" w:color="000000"/>
            <w:right w:val="single" w:sz="18" w:space="2" w:color="000000"/>
          </w:divBdr>
        </w:div>
        <w:div w:id="139075226">
          <w:marLeft w:val="0"/>
          <w:marRight w:val="0"/>
          <w:marTop w:val="0"/>
          <w:marBottom w:val="0"/>
          <w:divBdr>
            <w:top w:val="none" w:sz="0" w:space="0" w:color="auto"/>
            <w:left w:val="none" w:sz="0" w:space="0" w:color="auto"/>
            <w:bottom w:val="none" w:sz="0" w:space="0" w:color="auto"/>
            <w:right w:val="none" w:sz="0" w:space="0" w:color="auto"/>
          </w:divBdr>
          <w:divsChild>
            <w:div w:id="1861580959">
              <w:marLeft w:val="0"/>
              <w:marRight w:val="0"/>
              <w:marTop w:val="0"/>
              <w:marBottom w:val="0"/>
              <w:divBdr>
                <w:top w:val="none" w:sz="0" w:space="0" w:color="auto"/>
                <w:left w:val="none" w:sz="0" w:space="0" w:color="auto"/>
                <w:bottom w:val="none" w:sz="0" w:space="0" w:color="auto"/>
                <w:right w:val="none" w:sz="0" w:space="0" w:color="auto"/>
              </w:divBdr>
              <w:divsChild>
                <w:div w:id="1625039450">
                  <w:marLeft w:val="0"/>
                  <w:marRight w:val="0"/>
                  <w:marTop w:val="0"/>
                  <w:marBottom w:val="300"/>
                  <w:divBdr>
                    <w:top w:val="single" w:sz="6" w:space="15" w:color="67A64F"/>
                    <w:left w:val="single" w:sz="6" w:space="15" w:color="67A64F"/>
                    <w:bottom w:val="single" w:sz="6" w:space="15" w:color="67A64F"/>
                    <w:right w:val="single" w:sz="6" w:space="15" w:color="67A64F"/>
                  </w:divBdr>
                  <w:divsChild>
                    <w:div w:id="628049687">
                      <w:marLeft w:val="0"/>
                      <w:marRight w:val="0"/>
                      <w:marTop w:val="0"/>
                      <w:marBottom w:val="0"/>
                      <w:divBdr>
                        <w:top w:val="none" w:sz="0" w:space="0" w:color="auto"/>
                        <w:left w:val="none" w:sz="0" w:space="0" w:color="auto"/>
                        <w:bottom w:val="none" w:sz="0" w:space="0" w:color="auto"/>
                        <w:right w:val="none" w:sz="0" w:space="0" w:color="auto"/>
                      </w:divBdr>
                      <w:divsChild>
                        <w:div w:id="1706366011">
                          <w:marLeft w:val="0"/>
                          <w:marRight w:val="0"/>
                          <w:marTop w:val="150"/>
                          <w:marBottom w:val="150"/>
                          <w:divBdr>
                            <w:top w:val="none" w:sz="0" w:space="0" w:color="auto"/>
                            <w:left w:val="none" w:sz="0" w:space="0" w:color="auto"/>
                            <w:bottom w:val="none" w:sz="0" w:space="0" w:color="auto"/>
                            <w:right w:val="none" w:sz="0" w:space="0" w:color="auto"/>
                          </w:divBdr>
                          <w:divsChild>
                            <w:div w:id="1239747210">
                              <w:marLeft w:val="300"/>
                              <w:marRight w:val="0"/>
                              <w:marTop w:val="75"/>
                              <w:marBottom w:val="0"/>
                              <w:divBdr>
                                <w:top w:val="none" w:sz="0" w:space="0" w:color="auto"/>
                                <w:left w:val="none" w:sz="0" w:space="0" w:color="auto"/>
                                <w:bottom w:val="none" w:sz="0" w:space="0" w:color="auto"/>
                                <w:right w:val="none" w:sz="0" w:space="0" w:color="auto"/>
                              </w:divBdr>
                              <w:divsChild>
                                <w:div w:id="650720889">
                                  <w:marLeft w:val="750"/>
                                  <w:marRight w:val="0"/>
                                  <w:marTop w:val="0"/>
                                  <w:marBottom w:val="0"/>
                                  <w:divBdr>
                                    <w:top w:val="none" w:sz="0" w:space="0" w:color="auto"/>
                                    <w:left w:val="none" w:sz="0" w:space="0" w:color="auto"/>
                                    <w:bottom w:val="none" w:sz="0" w:space="0" w:color="auto"/>
                                    <w:right w:val="none" w:sz="0" w:space="0" w:color="auto"/>
                                  </w:divBdr>
                                </w:div>
                              </w:divsChild>
                            </w:div>
                            <w:div w:id="1552425914">
                              <w:marLeft w:val="300"/>
                              <w:marRight w:val="0"/>
                              <w:marTop w:val="75"/>
                              <w:marBottom w:val="0"/>
                              <w:divBdr>
                                <w:top w:val="none" w:sz="0" w:space="0" w:color="auto"/>
                                <w:left w:val="none" w:sz="0" w:space="0" w:color="auto"/>
                                <w:bottom w:val="none" w:sz="0" w:space="0" w:color="auto"/>
                                <w:right w:val="none" w:sz="0" w:space="0" w:color="auto"/>
                              </w:divBdr>
                              <w:divsChild>
                                <w:div w:id="488786087">
                                  <w:marLeft w:val="0"/>
                                  <w:marRight w:val="0"/>
                                  <w:marTop w:val="0"/>
                                  <w:marBottom w:val="0"/>
                                  <w:divBdr>
                                    <w:top w:val="none" w:sz="0" w:space="0" w:color="auto"/>
                                    <w:left w:val="none" w:sz="0" w:space="0" w:color="auto"/>
                                    <w:bottom w:val="none" w:sz="0" w:space="0" w:color="auto"/>
                                    <w:right w:val="none" w:sz="0" w:space="0" w:color="auto"/>
                                  </w:divBdr>
                                  <w:divsChild>
                                    <w:div w:id="151522063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759522061">
                              <w:marLeft w:val="300"/>
                              <w:marRight w:val="0"/>
                              <w:marTop w:val="75"/>
                              <w:marBottom w:val="0"/>
                              <w:divBdr>
                                <w:top w:val="none" w:sz="0" w:space="0" w:color="auto"/>
                                <w:left w:val="none" w:sz="0" w:space="0" w:color="auto"/>
                                <w:bottom w:val="none" w:sz="0" w:space="0" w:color="auto"/>
                                <w:right w:val="none" w:sz="0" w:space="0" w:color="auto"/>
                              </w:divBdr>
                              <w:divsChild>
                                <w:div w:id="625162395">
                                  <w:marLeft w:val="750"/>
                                  <w:marRight w:val="0"/>
                                  <w:marTop w:val="0"/>
                                  <w:marBottom w:val="0"/>
                                  <w:divBdr>
                                    <w:top w:val="none" w:sz="0" w:space="0" w:color="auto"/>
                                    <w:left w:val="none" w:sz="0" w:space="0" w:color="auto"/>
                                    <w:bottom w:val="none" w:sz="0" w:space="0" w:color="auto"/>
                                    <w:right w:val="none" w:sz="0" w:space="0" w:color="auto"/>
                                  </w:divBdr>
                                </w:div>
                              </w:divsChild>
                            </w:div>
                            <w:div w:id="749080382">
                              <w:marLeft w:val="300"/>
                              <w:marRight w:val="0"/>
                              <w:marTop w:val="75"/>
                              <w:marBottom w:val="0"/>
                              <w:divBdr>
                                <w:top w:val="none" w:sz="0" w:space="0" w:color="auto"/>
                                <w:left w:val="none" w:sz="0" w:space="0" w:color="auto"/>
                                <w:bottom w:val="none" w:sz="0" w:space="0" w:color="auto"/>
                                <w:right w:val="none" w:sz="0" w:space="0" w:color="auto"/>
                              </w:divBdr>
                              <w:divsChild>
                                <w:div w:id="2136751730">
                                  <w:marLeft w:val="750"/>
                                  <w:marRight w:val="0"/>
                                  <w:marTop w:val="0"/>
                                  <w:marBottom w:val="0"/>
                                  <w:divBdr>
                                    <w:top w:val="none" w:sz="0" w:space="0" w:color="auto"/>
                                    <w:left w:val="none" w:sz="0" w:space="0" w:color="auto"/>
                                    <w:bottom w:val="none" w:sz="0" w:space="0" w:color="auto"/>
                                    <w:right w:val="none" w:sz="0" w:space="0" w:color="auto"/>
                                  </w:divBdr>
                                </w:div>
                              </w:divsChild>
                            </w:div>
                            <w:div w:id="577175836">
                              <w:marLeft w:val="300"/>
                              <w:marRight w:val="0"/>
                              <w:marTop w:val="75"/>
                              <w:marBottom w:val="0"/>
                              <w:divBdr>
                                <w:top w:val="none" w:sz="0" w:space="0" w:color="auto"/>
                                <w:left w:val="none" w:sz="0" w:space="0" w:color="auto"/>
                                <w:bottom w:val="none" w:sz="0" w:space="0" w:color="auto"/>
                                <w:right w:val="none" w:sz="0" w:space="0" w:color="auto"/>
                              </w:divBdr>
                              <w:divsChild>
                                <w:div w:id="1463109491">
                                  <w:marLeft w:val="750"/>
                                  <w:marRight w:val="0"/>
                                  <w:marTop w:val="0"/>
                                  <w:marBottom w:val="0"/>
                                  <w:divBdr>
                                    <w:top w:val="none" w:sz="0" w:space="0" w:color="auto"/>
                                    <w:left w:val="none" w:sz="0" w:space="0" w:color="auto"/>
                                    <w:bottom w:val="none" w:sz="0" w:space="0" w:color="auto"/>
                                    <w:right w:val="none" w:sz="0" w:space="0" w:color="auto"/>
                                  </w:divBdr>
                                </w:div>
                              </w:divsChild>
                            </w:div>
                            <w:div w:id="366609074">
                              <w:marLeft w:val="0"/>
                              <w:marRight w:val="0"/>
                              <w:marTop w:val="150"/>
                              <w:marBottom w:val="150"/>
                              <w:divBdr>
                                <w:top w:val="none" w:sz="0" w:space="0" w:color="auto"/>
                                <w:left w:val="none" w:sz="0" w:space="0" w:color="auto"/>
                                <w:bottom w:val="none" w:sz="0" w:space="0" w:color="auto"/>
                                <w:right w:val="none" w:sz="0" w:space="0" w:color="auto"/>
                              </w:divBdr>
                              <w:divsChild>
                                <w:div w:id="131138312">
                                  <w:marLeft w:val="300"/>
                                  <w:marRight w:val="0"/>
                                  <w:marTop w:val="75"/>
                                  <w:marBottom w:val="0"/>
                                  <w:divBdr>
                                    <w:top w:val="none" w:sz="0" w:space="0" w:color="auto"/>
                                    <w:left w:val="none" w:sz="0" w:space="0" w:color="auto"/>
                                    <w:bottom w:val="none" w:sz="0" w:space="0" w:color="auto"/>
                                    <w:right w:val="none" w:sz="0" w:space="0" w:color="auto"/>
                                  </w:divBdr>
                                </w:div>
                                <w:div w:id="344789362">
                                  <w:marLeft w:val="300"/>
                                  <w:marRight w:val="0"/>
                                  <w:marTop w:val="75"/>
                                  <w:marBottom w:val="0"/>
                                  <w:divBdr>
                                    <w:top w:val="none" w:sz="0" w:space="0" w:color="auto"/>
                                    <w:left w:val="none" w:sz="0" w:space="0" w:color="auto"/>
                                    <w:bottom w:val="none" w:sz="0" w:space="0" w:color="auto"/>
                                    <w:right w:val="none" w:sz="0" w:space="0" w:color="auto"/>
                                  </w:divBdr>
                                  <w:divsChild>
                                    <w:div w:id="1650131368">
                                      <w:marLeft w:val="750"/>
                                      <w:marRight w:val="0"/>
                                      <w:marTop w:val="0"/>
                                      <w:marBottom w:val="0"/>
                                      <w:divBdr>
                                        <w:top w:val="none" w:sz="0" w:space="0" w:color="auto"/>
                                        <w:left w:val="none" w:sz="0" w:space="0" w:color="auto"/>
                                        <w:bottom w:val="none" w:sz="0" w:space="0" w:color="auto"/>
                                        <w:right w:val="none" w:sz="0" w:space="0" w:color="auto"/>
                                      </w:divBdr>
                                    </w:div>
                                  </w:divsChild>
                                </w:div>
                                <w:div w:id="1815098158">
                                  <w:marLeft w:val="300"/>
                                  <w:marRight w:val="0"/>
                                  <w:marTop w:val="75"/>
                                  <w:marBottom w:val="0"/>
                                  <w:divBdr>
                                    <w:top w:val="none" w:sz="0" w:space="0" w:color="auto"/>
                                    <w:left w:val="none" w:sz="0" w:space="0" w:color="auto"/>
                                    <w:bottom w:val="none" w:sz="0" w:space="0" w:color="auto"/>
                                    <w:right w:val="none" w:sz="0" w:space="0" w:color="auto"/>
                                  </w:divBdr>
                                  <w:divsChild>
                                    <w:div w:id="1569613624">
                                      <w:marLeft w:val="750"/>
                                      <w:marRight w:val="0"/>
                                      <w:marTop w:val="0"/>
                                      <w:marBottom w:val="0"/>
                                      <w:divBdr>
                                        <w:top w:val="none" w:sz="0" w:space="0" w:color="auto"/>
                                        <w:left w:val="none" w:sz="0" w:space="0" w:color="auto"/>
                                        <w:bottom w:val="none" w:sz="0" w:space="0" w:color="auto"/>
                                        <w:right w:val="none" w:sz="0" w:space="0" w:color="auto"/>
                                      </w:divBdr>
                                    </w:div>
                                  </w:divsChild>
                                </w:div>
                                <w:div w:id="1587032030">
                                  <w:marLeft w:val="300"/>
                                  <w:marRight w:val="0"/>
                                  <w:marTop w:val="75"/>
                                  <w:marBottom w:val="0"/>
                                  <w:divBdr>
                                    <w:top w:val="none" w:sz="0" w:space="0" w:color="auto"/>
                                    <w:left w:val="none" w:sz="0" w:space="0" w:color="auto"/>
                                    <w:bottom w:val="none" w:sz="0" w:space="0" w:color="auto"/>
                                    <w:right w:val="none" w:sz="0" w:space="0" w:color="auto"/>
                                  </w:divBdr>
                                  <w:divsChild>
                                    <w:div w:id="168300327">
                                      <w:marLeft w:val="750"/>
                                      <w:marRight w:val="0"/>
                                      <w:marTop w:val="0"/>
                                      <w:marBottom w:val="0"/>
                                      <w:divBdr>
                                        <w:top w:val="none" w:sz="0" w:space="0" w:color="auto"/>
                                        <w:left w:val="none" w:sz="0" w:space="0" w:color="auto"/>
                                        <w:bottom w:val="none" w:sz="0" w:space="0" w:color="auto"/>
                                        <w:right w:val="none" w:sz="0" w:space="0" w:color="auto"/>
                                      </w:divBdr>
                                    </w:div>
                                  </w:divsChild>
                                </w:div>
                                <w:div w:id="157774017">
                                  <w:marLeft w:val="300"/>
                                  <w:marRight w:val="0"/>
                                  <w:marTop w:val="75"/>
                                  <w:marBottom w:val="0"/>
                                  <w:divBdr>
                                    <w:top w:val="none" w:sz="0" w:space="0" w:color="auto"/>
                                    <w:left w:val="none" w:sz="0" w:space="0" w:color="auto"/>
                                    <w:bottom w:val="none" w:sz="0" w:space="0" w:color="auto"/>
                                    <w:right w:val="none" w:sz="0" w:space="0" w:color="auto"/>
                                  </w:divBdr>
                                  <w:divsChild>
                                    <w:div w:id="1907648793">
                                      <w:marLeft w:val="750"/>
                                      <w:marRight w:val="0"/>
                                      <w:marTop w:val="0"/>
                                      <w:marBottom w:val="0"/>
                                      <w:divBdr>
                                        <w:top w:val="none" w:sz="0" w:space="0" w:color="auto"/>
                                        <w:left w:val="none" w:sz="0" w:space="0" w:color="auto"/>
                                        <w:bottom w:val="none" w:sz="0" w:space="0" w:color="auto"/>
                                        <w:right w:val="none" w:sz="0" w:space="0" w:color="auto"/>
                                      </w:divBdr>
                                    </w:div>
                                  </w:divsChild>
                                </w:div>
                                <w:div w:id="2058510220">
                                  <w:marLeft w:val="300"/>
                                  <w:marRight w:val="0"/>
                                  <w:marTop w:val="75"/>
                                  <w:marBottom w:val="0"/>
                                  <w:divBdr>
                                    <w:top w:val="none" w:sz="0" w:space="0" w:color="auto"/>
                                    <w:left w:val="none" w:sz="0" w:space="0" w:color="auto"/>
                                    <w:bottom w:val="none" w:sz="0" w:space="0" w:color="auto"/>
                                    <w:right w:val="none" w:sz="0" w:space="0" w:color="auto"/>
                                  </w:divBdr>
                                  <w:divsChild>
                                    <w:div w:id="838618347">
                                      <w:marLeft w:val="750"/>
                                      <w:marRight w:val="0"/>
                                      <w:marTop w:val="0"/>
                                      <w:marBottom w:val="0"/>
                                      <w:divBdr>
                                        <w:top w:val="none" w:sz="0" w:space="0" w:color="auto"/>
                                        <w:left w:val="none" w:sz="0" w:space="0" w:color="auto"/>
                                        <w:bottom w:val="none" w:sz="0" w:space="0" w:color="auto"/>
                                        <w:right w:val="none" w:sz="0" w:space="0" w:color="auto"/>
                                      </w:divBdr>
                                      <w:divsChild>
                                        <w:div w:id="90853564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746998998">
                                  <w:marLeft w:val="300"/>
                                  <w:marRight w:val="0"/>
                                  <w:marTop w:val="75"/>
                                  <w:marBottom w:val="0"/>
                                  <w:divBdr>
                                    <w:top w:val="none" w:sz="0" w:space="0" w:color="auto"/>
                                    <w:left w:val="none" w:sz="0" w:space="0" w:color="auto"/>
                                    <w:bottom w:val="none" w:sz="0" w:space="0" w:color="auto"/>
                                    <w:right w:val="none" w:sz="0" w:space="0" w:color="auto"/>
                                  </w:divBdr>
                                  <w:divsChild>
                                    <w:div w:id="751708586">
                                      <w:marLeft w:val="750"/>
                                      <w:marRight w:val="0"/>
                                      <w:marTop w:val="0"/>
                                      <w:marBottom w:val="0"/>
                                      <w:divBdr>
                                        <w:top w:val="none" w:sz="0" w:space="0" w:color="auto"/>
                                        <w:left w:val="none" w:sz="0" w:space="0" w:color="auto"/>
                                        <w:bottom w:val="none" w:sz="0" w:space="0" w:color="auto"/>
                                        <w:right w:val="none" w:sz="0" w:space="0" w:color="auto"/>
                                      </w:divBdr>
                                    </w:div>
                                  </w:divsChild>
                                </w:div>
                                <w:div w:id="776876747">
                                  <w:marLeft w:val="300"/>
                                  <w:marRight w:val="0"/>
                                  <w:marTop w:val="75"/>
                                  <w:marBottom w:val="0"/>
                                  <w:divBdr>
                                    <w:top w:val="none" w:sz="0" w:space="0" w:color="auto"/>
                                    <w:left w:val="none" w:sz="0" w:space="0" w:color="auto"/>
                                    <w:bottom w:val="none" w:sz="0" w:space="0" w:color="auto"/>
                                    <w:right w:val="none" w:sz="0" w:space="0" w:color="auto"/>
                                  </w:divBdr>
                                  <w:divsChild>
                                    <w:div w:id="722680734">
                                      <w:marLeft w:val="750"/>
                                      <w:marRight w:val="0"/>
                                      <w:marTop w:val="0"/>
                                      <w:marBottom w:val="0"/>
                                      <w:divBdr>
                                        <w:top w:val="none" w:sz="0" w:space="0" w:color="auto"/>
                                        <w:left w:val="none" w:sz="0" w:space="0" w:color="auto"/>
                                        <w:bottom w:val="none" w:sz="0" w:space="0" w:color="auto"/>
                                        <w:right w:val="none" w:sz="0" w:space="0" w:color="auto"/>
                                      </w:divBdr>
                                    </w:div>
                                  </w:divsChild>
                                </w:div>
                                <w:div w:id="399326747">
                                  <w:marLeft w:val="300"/>
                                  <w:marRight w:val="0"/>
                                  <w:marTop w:val="75"/>
                                  <w:marBottom w:val="0"/>
                                  <w:divBdr>
                                    <w:top w:val="none" w:sz="0" w:space="0" w:color="auto"/>
                                    <w:left w:val="none" w:sz="0" w:space="0" w:color="auto"/>
                                    <w:bottom w:val="none" w:sz="0" w:space="0" w:color="auto"/>
                                    <w:right w:val="none" w:sz="0" w:space="0" w:color="auto"/>
                                  </w:divBdr>
                                  <w:divsChild>
                                    <w:div w:id="783308083">
                                      <w:marLeft w:val="750"/>
                                      <w:marRight w:val="0"/>
                                      <w:marTop w:val="0"/>
                                      <w:marBottom w:val="0"/>
                                      <w:divBdr>
                                        <w:top w:val="none" w:sz="0" w:space="0" w:color="auto"/>
                                        <w:left w:val="none" w:sz="0" w:space="0" w:color="auto"/>
                                        <w:bottom w:val="none" w:sz="0" w:space="0" w:color="auto"/>
                                        <w:right w:val="none" w:sz="0" w:space="0" w:color="auto"/>
                                      </w:divBdr>
                                    </w:div>
                                  </w:divsChild>
                                </w:div>
                                <w:div w:id="574516833">
                                  <w:marLeft w:val="300"/>
                                  <w:marRight w:val="0"/>
                                  <w:marTop w:val="75"/>
                                  <w:marBottom w:val="0"/>
                                  <w:divBdr>
                                    <w:top w:val="none" w:sz="0" w:space="0" w:color="auto"/>
                                    <w:left w:val="none" w:sz="0" w:space="0" w:color="auto"/>
                                    <w:bottom w:val="none" w:sz="0" w:space="0" w:color="auto"/>
                                    <w:right w:val="none" w:sz="0" w:space="0" w:color="auto"/>
                                  </w:divBdr>
                                </w:div>
                                <w:div w:id="513617999">
                                  <w:marLeft w:val="300"/>
                                  <w:marRight w:val="0"/>
                                  <w:marTop w:val="75"/>
                                  <w:marBottom w:val="0"/>
                                  <w:divBdr>
                                    <w:top w:val="none" w:sz="0" w:space="0" w:color="auto"/>
                                    <w:left w:val="none" w:sz="0" w:space="0" w:color="auto"/>
                                    <w:bottom w:val="none" w:sz="0" w:space="0" w:color="auto"/>
                                    <w:right w:val="none" w:sz="0" w:space="0" w:color="auto"/>
                                  </w:divBdr>
                                  <w:divsChild>
                                    <w:div w:id="449010829">
                                      <w:marLeft w:val="750"/>
                                      <w:marRight w:val="0"/>
                                      <w:marTop w:val="0"/>
                                      <w:marBottom w:val="0"/>
                                      <w:divBdr>
                                        <w:top w:val="none" w:sz="0" w:space="0" w:color="auto"/>
                                        <w:left w:val="none" w:sz="0" w:space="0" w:color="auto"/>
                                        <w:bottom w:val="none" w:sz="0" w:space="0" w:color="auto"/>
                                        <w:right w:val="none" w:sz="0" w:space="0" w:color="auto"/>
                                      </w:divBdr>
                                    </w:div>
                                  </w:divsChild>
                                </w:div>
                                <w:div w:id="2041273997">
                                  <w:marLeft w:val="300"/>
                                  <w:marRight w:val="0"/>
                                  <w:marTop w:val="75"/>
                                  <w:marBottom w:val="0"/>
                                  <w:divBdr>
                                    <w:top w:val="none" w:sz="0" w:space="0" w:color="auto"/>
                                    <w:left w:val="none" w:sz="0" w:space="0" w:color="auto"/>
                                    <w:bottom w:val="none" w:sz="0" w:space="0" w:color="auto"/>
                                    <w:right w:val="none" w:sz="0" w:space="0" w:color="auto"/>
                                  </w:divBdr>
                                  <w:divsChild>
                                    <w:div w:id="1842356890">
                                      <w:marLeft w:val="750"/>
                                      <w:marRight w:val="0"/>
                                      <w:marTop w:val="0"/>
                                      <w:marBottom w:val="0"/>
                                      <w:divBdr>
                                        <w:top w:val="none" w:sz="0" w:space="0" w:color="auto"/>
                                        <w:left w:val="none" w:sz="0" w:space="0" w:color="auto"/>
                                        <w:bottom w:val="none" w:sz="0" w:space="0" w:color="auto"/>
                                        <w:right w:val="none" w:sz="0" w:space="0" w:color="auto"/>
                                      </w:divBdr>
                                    </w:div>
                                  </w:divsChild>
                                </w:div>
                                <w:div w:id="1904900461">
                                  <w:marLeft w:val="300"/>
                                  <w:marRight w:val="0"/>
                                  <w:marTop w:val="75"/>
                                  <w:marBottom w:val="0"/>
                                  <w:divBdr>
                                    <w:top w:val="none" w:sz="0" w:space="0" w:color="auto"/>
                                    <w:left w:val="none" w:sz="0" w:space="0" w:color="auto"/>
                                    <w:bottom w:val="none" w:sz="0" w:space="0" w:color="auto"/>
                                    <w:right w:val="none" w:sz="0" w:space="0" w:color="auto"/>
                                  </w:divBdr>
                                  <w:divsChild>
                                    <w:div w:id="1540510639">
                                      <w:marLeft w:val="750"/>
                                      <w:marRight w:val="0"/>
                                      <w:marTop w:val="0"/>
                                      <w:marBottom w:val="0"/>
                                      <w:divBdr>
                                        <w:top w:val="none" w:sz="0" w:space="0" w:color="auto"/>
                                        <w:left w:val="none" w:sz="0" w:space="0" w:color="auto"/>
                                        <w:bottom w:val="none" w:sz="0" w:space="0" w:color="auto"/>
                                        <w:right w:val="none" w:sz="0" w:space="0" w:color="auto"/>
                                      </w:divBdr>
                                    </w:div>
                                  </w:divsChild>
                                </w:div>
                                <w:div w:id="1896548692">
                                  <w:marLeft w:val="300"/>
                                  <w:marRight w:val="0"/>
                                  <w:marTop w:val="75"/>
                                  <w:marBottom w:val="0"/>
                                  <w:divBdr>
                                    <w:top w:val="none" w:sz="0" w:space="0" w:color="auto"/>
                                    <w:left w:val="none" w:sz="0" w:space="0" w:color="auto"/>
                                    <w:bottom w:val="none" w:sz="0" w:space="0" w:color="auto"/>
                                    <w:right w:val="none" w:sz="0" w:space="0" w:color="auto"/>
                                  </w:divBdr>
                                </w:div>
                                <w:div w:id="1569456392">
                                  <w:marLeft w:val="300"/>
                                  <w:marRight w:val="0"/>
                                  <w:marTop w:val="75"/>
                                  <w:marBottom w:val="0"/>
                                  <w:divBdr>
                                    <w:top w:val="none" w:sz="0" w:space="0" w:color="auto"/>
                                    <w:left w:val="none" w:sz="0" w:space="0" w:color="auto"/>
                                    <w:bottom w:val="none" w:sz="0" w:space="0" w:color="auto"/>
                                    <w:right w:val="none" w:sz="0" w:space="0" w:color="auto"/>
                                  </w:divBdr>
                                  <w:divsChild>
                                    <w:div w:id="1807506401">
                                      <w:marLeft w:val="750"/>
                                      <w:marRight w:val="0"/>
                                      <w:marTop w:val="0"/>
                                      <w:marBottom w:val="0"/>
                                      <w:divBdr>
                                        <w:top w:val="none" w:sz="0" w:space="0" w:color="auto"/>
                                        <w:left w:val="none" w:sz="0" w:space="0" w:color="auto"/>
                                        <w:bottom w:val="none" w:sz="0" w:space="0" w:color="auto"/>
                                        <w:right w:val="none" w:sz="0" w:space="0" w:color="auto"/>
                                      </w:divBdr>
                                    </w:div>
                                  </w:divsChild>
                                </w:div>
                                <w:div w:id="404494604">
                                  <w:marLeft w:val="0"/>
                                  <w:marRight w:val="0"/>
                                  <w:marTop w:val="150"/>
                                  <w:marBottom w:val="150"/>
                                  <w:divBdr>
                                    <w:top w:val="none" w:sz="0" w:space="0" w:color="auto"/>
                                    <w:left w:val="none" w:sz="0" w:space="0" w:color="auto"/>
                                    <w:bottom w:val="none" w:sz="0" w:space="0" w:color="auto"/>
                                    <w:right w:val="none" w:sz="0" w:space="0" w:color="auto"/>
                                  </w:divBdr>
                                </w:div>
                                <w:div w:id="1700012459">
                                  <w:marLeft w:val="300"/>
                                  <w:marRight w:val="0"/>
                                  <w:marTop w:val="75"/>
                                  <w:marBottom w:val="0"/>
                                  <w:divBdr>
                                    <w:top w:val="none" w:sz="0" w:space="0" w:color="auto"/>
                                    <w:left w:val="none" w:sz="0" w:space="0" w:color="auto"/>
                                    <w:bottom w:val="none" w:sz="0" w:space="0" w:color="auto"/>
                                    <w:right w:val="none" w:sz="0" w:space="0" w:color="auto"/>
                                  </w:divBdr>
                                </w:div>
                                <w:div w:id="1055272330">
                                  <w:marLeft w:val="300"/>
                                  <w:marRight w:val="0"/>
                                  <w:marTop w:val="75"/>
                                  <w:marBottom w:val="0"/>
                                  <w:divBdr>
                                    <w:top w:val="none" w:sz="0" w:space="0" w:color="auto"/>
                                    <w:left w:val="none" w:sz="0" w:space="0" w:color="auto"/>
                                    <w:bottom w:val="none" w:sz="0" w:space="0" w:color="auto"/>
                                    <w:right w:val="none" w:sz="0" w:space="0" w:color="auto"/>
                                  </w:divBdr>
                                  <w:divsChild>
                                    <w:div w:id="615913859">
                                      <w:marLeft w:val="750"/>
                                      <w:marRight w:val="0"/>
                                      <w:marTop w:val="0"/>
                                      <w:marBottom w:val="0"/>
                                      <w:divBdr>
                                        <w:top w:val="none" w:sz="0" w:space="0" w:color="auto"/>
                                        <w:left w:val="none" w:sz="0" w:space="0" w:color="auto"/>
                                        <w:bottom w:val="none" w:sz="0" w:space="0" w:color="auto"/>
                                        <w:right w:val="none" w:sz="0" w:space="0" w:color="auto"/>
                                      </w:divBdr>
                                    </w:div>
                                  </w:divsChild>
                                </w:div>
                                <w:div w:id="163013646">
                                  <w:marLeft w:val="300"/>
                                  <w:marRight w:val="0"/>
                                  <w:marTop w:val="75"/>
                                  <w:marBottom w:val="0"/>
                                  <w:divBdr>
                                    <w:top w:val="none" w:sz="0" w:space="0" w:color="auto"/>
                                    <w:left w:val="none" w:sz="0" w:space="0" w:color="auto"/>
                                    <w:bottom w:val="none" w:sz="0" w:space="0" w:color="auto"/>
                                    <w:right w:val="none" w:sz="0" w:space="0" w:color="auto"/>
                                  </w:divBdr>
                                  <w:divsChild>
                                    <w:div w:id="169104100">
                                      <w:marLeft w:val="750"/>
                                      <w:marRight w:val="0"/>
                                      <w:marTop w:val="0"/>
                                      <w:marBottom w:val="0"/>
                                      <w:divBdr>
                                        <w:top w:val="none" w:sz="0" w:space="0" w:color="auto"/>
                                        <w:left w:val="none" w:sz="0" w:space="0" w:color="auto"/>
                                        <w:bottom w:val="none" w:sz="0" w:space="0" w:color="auto"/>
                                        <w:right w:val="none" w:sz="0" w:space="0" w:color="auto"/>
                                      </w:divBdr>
                                    </w:div>
                                  </w:divsChild>
                                </w:div>
                                <w:div w:id="730155453">
                                  <w:marLeft w:val="300"/>
                                  <w:marRight w:val="0"/>
                                  <w:marTop w:val="75"/>
                                  <w:marBottom w:val="0"/>
                                  <w:divBdr>
                                    <w:top w:val="none" w:sz="0" w:space="0" w:color="auto"/>
                                    <w:left w:val="none" w:sz="0" w:space="0" w:color="auto"/>
                                    <w:bottom w:val="none" w:sz="0" w:space="0" w:color="auto"/>
                                    <w:right w:val="none" w:sz="0" w:space="0" w:color="auto"/>
                                  </w:divBdr>
                                  <w:divsChild>
                                    <w:div w:id="168760025">
                                      <w:marLeft w:val="750"/>
                                      <w:marRight w:val="0"/>
                                      <w:marTop w:val="0"/>
                                      <w:marBottom w:val="0"/>
                                      <w:divBdr>
                                        <w:top w:val="none" w:sz="0" w:space="0" w:color="auto"/>
                                        <w:left w:val="none" w:sz="0" w:space="0" w:color="auto"/>
                                        <w:bottom w:val="none" w:sz="0" w:space="0" w:color="auto"/>
                                        <w:right w:val="none" w:sz="0" w:space="0" w:color="auto"/>
                                      </w:divBdr>
                                    </w:div>
                                  </w:divsChild>
                                </w:div>
                                <w:div w:id="2113935305">
                                  <w:marLeft w:val="300"/>
                                  <w:marRight w:val="0"/>
                                  <w:marTop w:val="75"/>
                                  <w:marBottom w:val="0"/>
                                  <w:divBdr>
                                    <w:top w:val="none" w:sz="0" w:space="0" w:color="auto"/>
                                    <w:left w:val="none" w:sz="0" w:space="0" w:color="auto"/>
                                    <w:bottom w:val="none" w:sz="0" w:space="0" w:color="auto"/>
                                    <w:right w:val="none" w:sz="0" w:space="0" w:color="auto"/>
                                  </w:divBdr>
                                </w:div>
                                <w:div w:id="28579628">
                                  <w:marLeft w:val="300"/>
                                  <w:marRight w:val="0"/>
                                  <w:marTop w:val="75"/>
                                  <w:marBottom w:val="0"/>
                                  <w:divBdr>
                                    <w:top w:val="none" w:sz="0" w:space="0" w:color="auto"/>
                                    <w:left w:val="none" w:sz="0" w:space="0" w:color="auto"/>
                                    <w:bottom w:val="none" w:sz="0" w:space="0" w:color="auto"/>
                                    <w:right w:val="none" w:sz="0" w:space="0" w:color="auto"/>
                                  </w:divBdr>
                                  <w:divsChild>
                                    <w:div w:id="449250347">
                                      <w:marLeft w:val="750"/>
                                      <w:marRight w:val="0"/>
                                      <w:marTop w:val="0"/>
                                      <w:marBottom w:val="0"/>
                                      <w:divBdr>
                                        <w:top w:val="none" w:sz="0" w:space="0" w:color="auto"/>
                                        <w:left w:val="none" w:sz="0" w:space="0" w:color="auto"/>
                                        <w:bottom w:val="none" w:sz="0" w:space="0" w:color="auto"/>
                                        <w:right w:val="none" w:sz="0" w:space="0" w:color="auto"/>
                                      </w:divBdr>
                                    </w:div>
                                  </w:divsChild>
                                </w:div>
                                <w:div w:id="964194357">
                                  <w:marLeft w:val="300"/>
                                  <w:marRight w:val="0"/>
                                  <w:marTop w:val="75"/>
                                  <w:marBottom w:val="0"/>
                                  <w:divBdr>
                                    <w:top w:val="none" w:sz="0" w:space="0" w:color="auto"/>
                                    <w:left w:val="none" w:sz="0" w:space="0" w:color="auto"/>
                                    <w:bottom w:val="none" w:sz="0" w:space="0" w:color="auto"/>
                                    <w:right w:val="none" w:sz="0" w:space="0" w:color="auto"/>
                                  </w:divBdr>
                                  <w:divsChild>
                                    <w:div w:id="76218706">
                                      <w:marLeft w:val="750"/>
                                      <w:marRight w:val="0"/>
                                      <w:marTop w:val="0"/>
                                      <w:marBottom w:val="0"/>
                                      <w:divBdr>
                                        <w:top w:val="none" w:sz="0" w:space="0" w:color="auto"/>
                                        <w:left w:val="none" w:sz="0" w:space="0" w:color="auto"/>
                                        <w:bottom w:val="none" w:sz="0" w:space="0" w:color="auto"/>
                                        <w:right w:val="none" w:sz="0" w:space="0" w:color="auto"/>
                                      </w:divBdr>
                                    </w:div>
                                  </w:divsChild>
                                </w:div>
                                <w:div w:id="105199362">
                                  <w:marLeft w:val="300"/>
                                  <w:marRight w:val="0"/>
                                  <w:marTop w:val="75"/>
                                  <w:marBottom w:val="0"/>
                                  <w:divBdr>
                                    <w:top w:val="none" w:sz="0" w:space="0" w:color="auto"/>
                                    <w:left w:val="none" w:sz="0" w:space="0" w:color="auto"/>
                                    <w:bottom w:val="none" w:sz="0" w:space="0" w:color="auto"/>
                                    <w:right w:val="none" w:sz="0" w:space="0" w:color="auto"/>
                                  </w:divBdr>
                                  <w:divsChild>
                                    <w:div w:id="947928782">
                                      <w:marLeft w:val="750"/>
                                      <w:marRight w:val="0"/>
                                      <w:marTop w:val="0"/>
                                      <w:marBottom w:val="0"/>
                                      <w:divBdr>
                                        <w:top w:val="none" w:sz="0" w:space="0" w:color="auto"/>
                                        <w:left w:val="none" w:sz="0" w:space="0" w:color="auto"/>
                                        <w:bottom w:val="none" w:sz="0" w:space="0" w:color="auto"/>
                                        <w:right w:val="none" w:sz="0" w:space="0" w:color="auto"/>
                                      </w:divBdr>
                                    </w:div>
                                  </w:divsChild>
                                </w:div>
                                <w:div w:id="1774083626">
                                  <w:marLeft w:val="300"/>
                                  <w:marRight w:val="0"/>
                                  <w:marTop w:val="75"/>
                                  <w:marBottom w:val="0"/>
                                  <w:divBdr>
                                    <w:top w:val="none" w:sz="0" w:space="0" w:color="auto"/>
                                    <w:left w:val="none" w:sz="0" w:space="0" w:color="auto"/>
                                    <w:bottom w:val="none" w:sz="0" w:space="0" w:color="auto"/>
                                    <w:right w:val="none" w:sz="0" w:space="0" w:color="auto"/>
                                  </w:divBdr>
                                </w:div>
                                <w:div w:id="325326246">
                                  <w:marLeft w:val="300"/>
                                  <w:marRight w:val="0"/>
                                  <w:marTop w:val="75"/>
                                  <w:marBottom w:val="0"/>
                                  <w:divBdr>
                                    <w:top w:val="none" w:sz="0" w:space="0" w:color="auto"/>
                                    <w:left w:val="none" w:sz="0" w:space="0" w:color="auto"/>
                                    <w:bottom w:val="none" w:sz="0" w:space="0" w:color="auto"/>
                                    <w:right w:val="none" w:sz="0" w:space="0" w:color="auto"/>
                                  </w:divBdr>
                                  <w:divsChild>
                                    <w:div w:id="283391427">
                                      <w:marLeft w:val="750"/>
                                      <w:marRight w:val="0"/>
                                      <w:marTop w:val="0"/>
                                      <w:marBottom w:val="0"/>
                                      <w:divBdr>
                                        <w:top w:val="none" w:sz="0" w:space="0" w:color="auto"/>
                                        <w:left w:val="none" w:sz="0" w:space="0" w:color="auto"/>
                                        <w:bottom w:val="none" w:sz="0" w:space="0" w:color="auto"/>
                                        <w:right w:val="none" w:sz="0" w:space="0" w:color="auto"/>
                                      </w:divBdr>
                                    </w:div>
                                  </w:divsChild>
                                </w:div>
                                <w:div w:id="834223964">
                                  <w:marLeft w:val="300"/>
                                  <w:marRight w:val="0"/>
                                  <w:marTop w:val="75"/>
                                  <w:marBottom w:val="0"/>
                                  <w:divBdr>
                                    <w:top w:val="none" w:sz="0" w:space="0" w:color="auto"/>
                                    <w:left w:val="none" w:sz="0" w:space="0" w:color="auto"/>
                                    <w:bottom w:val="none" w:sz="0" w:space="0" w:color="auto"/>
                                    <w:right w:val="none" w:sz="0" w:space="0" w:color="auto"/>
                                  </w:divBdr>
                                  <w:divsChild>
                                    <w:div w:id="136656267">
                                      <w:marLeft w:val="750"/>
                                      <w:marRight w:val="0"/>
                                      <w:marTop w:val="0"/>
                                      <w:marBottom w:val="0"/>
                                      <w:divBdr>
                                        <w:top w:val="none" w:sz="0" w:space="0" w:color="auto"/>
                                        <w:left w:val="none" w:sz="0" w:space="0" w:color="auto"/>
                                        <w:bottom w:val="none" w:sz="0" w:space="0" w:color="auto"/>
                                        <w:right w:val="none" w:sz="0" w:space="0" w:color="auto"/>
                                      </w:divBdr>
                                    </w:div>
                                  </w:divsChild>
                                </w:div>
                                <w:div w:id="1430081317">
                                  <w:marLeft w:val="0"/>
                                  <w:marRight w:val="0"/>
                                  <w:marTop w:val="150"/>
                                  <w:marBottom w:val="150"/>
                                  <w:divBdr>
                                    <w:top w:val="none" w:sz="0" w:space="0" w:color="auto"/>
                                    <w:left w:val="none" w:sz="0" w:space="0" w:color="auto"/>
                                    <w:bottom w:val="none" w:sz="0" w:space="0" w:color="auto"/>
                                    <w:right w:val="none" w:sz="0" w:space="0" w:color="auto"/>
                                  </w:divBdr>
                                </w:div>
                                <w:div w:id="1803038219">
                                  <w:marLeft w:val="300"/>
                                  <w:marRight w:val="0"/>
                                  <w:marTop w:val="75"/>
                                  <w:marBottom w:val="0"/>
                                  <w:divBdr>
                                    <w:top w:val="none" w:sz="0" w:space="0" w:color="auto"/>
                                    <w:left w:val="none" w:sz="0" w:space="0" w:color="auto"/>
                                    <w:bottom w:val="none" w:sz="0" w:space="0" w:color="auto"/>
                                    <w:right w:val="none" w:sz="0" w:space="0" w:color="auto"/>
                                  </w:divBdr>
                                </w:div>
                                <w:div w:id="949363092">
                                  <w:marLeft w:val="300"/>
                                  <w:marRight w:val="0"/>
                                  <w:marTop w:val="75"/>
                                  <w:marBottom w:val="0"/>
                                  <w:divBdr>
                                    <w:top w:val="none" w:sz="0" w:space="0" w:color="auto"/>
                                    <w:left w:val="none" w:sz="0" w:space="0" w:color="auto"/>
                                    <w:bottom w:val="none" w:sz="0" w:space="0" w:color="auto"/>
                                    <w:right w:val="none" w:sz="0" w:space="0" w:color="auto"/>
                                  </w:divBdr>
                                  <w:divsChild>
                                    <w:div w:id="2106611619">
                                      <w:marLeft w:val="750"/>
                                      <w:marRight w:val="0"/>
                                      <w:marTop w:val="0"/>
                                      <w:marBottom w:val="0"/>
                                      <w:divBdr>
                                        <w:top w:val="none" w:sz="0" w:space="0" w:color="auto"/>
                                        <w:left w:val="none" w:sz="0" w:space="0" w:color="auto"/>
                                        <w:bottom w:val="none" w:sz="0" w:space="0" w:color="auto"/>
                                        <w:right w:val="none" w:sz="0" w:space="0" w:color="auto"/>
                                      </w:divBdr>
                                    </w:div>
                                  </w:divsChild>
                                </w:div>
                                <w:div w:id="713968194">
                                  <w:marLeft w:val="300"/>
                                  <w:marRight w:val="0"/>
                                  <w:marTop w:val="75"/>
                                  <w:marBottom w:val="0"/>
                                  <w:divBdr>
                                    <w:top w:val="none" w:sz="0" w:space="0" w:color="auto"/>
                                    <w:left w:val="none" w:sz="0" w:space="0" w:color="auto"/>
                                    <w:bottom w:val="none" w:sz="0" w:space="0" w:color="auto"/>
                                    <w:right w:val="none" w:sz="0" w:space="0" w:color="auto"/>
                                  </w:divBdr>
                                </w:div>
                                <w:div w:id="1811511556">
                                  <w:marLeft w:val="300"/>
                                  <w:marRight w:val="0"/>
                                  <w:marTop w:val="75"/>
                                  <w:marBottom w:val="0"/>
                                  <w:divBdr>
                                    <w:top w:val="none" w:sz="0" w:space="0" w:color="auto"/>
                                    <w:left w:val="none" w:sz="0" w:space="0" w:color="auto"/>
                                    <w:bottom w:val="none" w:sz="0" w:space="0" w:color="auto"/>
                                    <w:right w:val="none" w:sz="0" w:space="0" w:color="auto"/>
                                  </w:divBdr>
                                  <w:divsChild>
                                    <w:div w:id="1558012737">
                                      <w:marLeft w:val="750"/>
                                      <w:marRight w:val="0"/>
                                      <w:marTop w:val="0"/>
                                      <w:marBottom w:val="0"/>
                                      <w:divBdr>
                                        <w:top w:val="none" w:sz="0" w:space="0" w:color="auto"/>
                                        <w:left w:val="none" w:sz="0" w:space="0" w:color="auto"/>
                                        <w:bottom w:val="none" w:sz="0" w:space="0" w:color="auto"/>
                                        <w:right w:val="none" w:sz="0" w:space="0" w:color="auto"/>
                                      </w:divBdr>
                                    </w:div>
                                  </w:divsChild>
                                </w:div>
                                <w:div w:id="684946500">
                                  <w:marLeft w:val="300"/>
                                  <w:marRight w:val="0"/>
                                  <w:marTop w:val="75"/>
                                  <w:marBottom w:val="0"/>
                                  <w:divBdr>
                                    <w:top w:val="none" w:sz="0" w:space="0" w:color="auto"/>
                                    <w:left w:val="none" w:sz="0" w:space="0" w:color="auto"/>
                                    <w:bottom w:val="none" w:sz="0" w:space="0" w:color="auto"/>
                                    <w:right w:val="none" w:sz="0" w:space="0" w:color="auto"/>
                                  </w:divBdr>
                                </w:div>
                                <w:div w:id="1978796103">
                                  <w:marLeft w:val="300"/>
                                  <w:marRight w:val="0"/>
                                  <w:marTop w:val="75"/>
                                  <w:marBottom w:val="0"/>
                                  <w:divBdr>
                                    <w:top w:val="none" w:sz="0" w:space="0" w:color="auto"/>
                                    <w:left w:val="none" w:sz="0" w:space="0" w:color="auto"/>
                                    <w:bottom w:val="none" w:sz="0" w:space="0" w:color="auto"/>
                                    <w:right w:val="none" w:sz="0" w:space="0" w:color="auto"/>
                                  </w:divBdr>
                                </w:div>
                                <w:div w:id="925917150">
                                  <w:marLeft w:val="300"/>
                                  <w:marRight w:val="0"/>
                                  <w:marTop w:val="75"/>
                                  <w:marBottom w:val="0"/>
                                  <w:divBdr>
                                    <w:top w:val="none" w:sz="0" w:space="0" w:color="auto"/>
                                    <w:left w:val="none" w:sz="0" w:space="0" w:color="auto"/>
                                    <w:bottom w:val="none" w:sz="0" w:space="0" w:color="auto"/>
                                    <w:right w:val="none" w:sz="0" w:space="0" w:color="auto"/>
                                  </w:divBdr>
                                  <w:divsChild>
                                    <w:div w:id="472909005">
                                      <w:marLeft w:val="750"/>
                                      <w:marRight w:val="0"/>
                                      <w:marTop w:val="0"/>
                                      <w:marBottom w:val="0"/>
                                      <w:divBdr>
                                        <w:top w:val="none" w:sz="0" w:space="0" w:color="auto"/>
                                        <w:left w:val="none" w:sz="0" w:space="0" w:color="auto"/>
                                        <w:bottom w:val="none" w:sz="0" w:space="0" w:color="auto"/>
                                        <w:right w:val="none" w:sz="0" w:space="0" w:color="auto"/>
                                      </w:divBdr>
                                    </w:div>
                                  </w:divsChild>
                                </w:div>
                                <w:div w:id="398092159">
                                  <w:marLeft w:val="300"/>
                                  <w:marRight w:val="0"/>
                                  <w:marTop w:val="75"/>
                                  <w:marBottom w:val="0"/>
                                  <w:divBdr>
                                    <w:top w:val="none" w:sz="0" w:space="0" w:color="auto"/>
                                    <w:left w:val="none" w:sz="0" w:space="0" w:color="auto"/>
                                    <w:bottom w:val="none" w:sz="0" w:space="0" w:color="auto"/>
                                    <w:right w:val="none" w:sz="0" w:space="0" w:color="auto"/>
                                  </w:divBdr>
                                  <w:divsChild>
                                    <w:div w:id="1899394380">
                                      <w:marLeft w:val="750"/>
                                      <w:marRight w:val="0"/>
                                      <w:marTop w:val="0"/>
                                      <w:marBottom w:val="0"/>
                                      <w:divBdr>
                                        <w:top w:val="none" w:sz="0" w:space="0" w:color="auto"/>
                                        <w:left w:val="none" w:sz="0" w:space="0" w:color="auto"/>
                                        <w:bottom w:val="none" w:sz="0" w:space="0" w:color="auto"/>
                                        <w:right w:val="none" w:sz="0" w:space="0" w:color="auto"/>
                                      </w:divBdr>
                                    </w:div>
                                  </w:divsChild>
                                </w:div>
                                <w:div w:id="1213273961">
                                  <w:marLeft w:val="300"/>
                                  <w:marRight w:val="0"/>
                                  <w:marTop w:val="75"/>
                                  <w:marBottom w:val="0"/>
                                  <w:divBdr>
                                    <w:top w:val="none" w:sz="0" w:space="0" w:color="auto"/>
                                    <w:left w:val="none" w:sz="0" w:space="0" w:color="auto"/>
                                    <w:bottom w:val="none" w:sz="0" w:space="0" w:color="auto"/>
                                    <w:right w:val="none" w:sz="0" w:space="0" w:color="auto"/>
                                  </w:divBdr>
                                  <w:divsChild>
                                    <w:div w:id="206963264">
                                      <w:marLeft w:val="750"/>
                                      <w:marRight w:val="0"/>
                                      <w:marTop w:val="0"/>
                                      <w:marBottom w:val="0"/>
                                      <w:divBdr>
                                        <w:top w:val="none" w:sz="0" w:space="0" w:color="auto"/>
                                        <w:left w:val="none" w:sz="0" w:space="0" w:color="auto"/>
                                        <w:bottom w:val="none" w:sz="0" w:space="0" w:color="auto"/>
                                        <w:right w:val="none" w:sz="0" w:space="0" w:color="auto"/>
                                      </w:divBdr>
                                    </w:div>
                                  </w:divsChild>
                                </w:div>
                                <w:div w:id="12623">
                                  <w:marLeft w:val="300"/>
                                  <w:marRight w:val="0"/>
                                  <w:marTop w:val="75"/>
                                  <w:marBottom w:val="0"/>
                                  <w:divBdr>
                                    <w:top w:val="none" w:sz="0" w:space="0" w:color="auto"/>
                                    <w:left w:val="none" w:sz="0" w:space="0" w:color="auto"/>
                                    <w:bottom w:val="none" w:sz="0" w:space="0" w:color="auto"/>
                                    <w:right w:val="none" w:sz="0" w:space="0" w:color="auto"/>
                                  </w:divBdr>
                                  <w:divsChild>
                                    <w:div w:id="941957299">
                                      <w:marLeft w:val="750"/>
                                      <w:marRight w:val="0"/>
                                      <w:marTop w:val="0"/>
                                      <w:marBottom w:val="0"/>
                                      <w:divBdr>
                                        <w:top w:val="none" w:sz="0" w:space="0" w:color="auto"/>
                                        <w:left w:val="none" w:sz="0" w:space="0" w:color="auto"/>
                                        <w:bottom w:val="none" w:sz="0" w:space="0" w:color="auto"/>
                                        <w:right w:val="none" w:sz="0" w:space="0" w:color="auto"/>
                                      </w:divBdr>
                                    </w:div>
                                  </w:divsChild>
                                </w:div>
                                <w:div w:id="1116144576">
                                  <w:marLeft w:val="300"/>
                                  <w:marRight w:val="0"/>
                                  <w:marTop w:val="75"/>
                                  <w:marBottom w:val="0"/>
                                  <w:divBdr>
                                    <w:top w:val="none" w:sz="0" w:space="0" w:color="auto"/>
                                    <w:left w:val="none" w:sz="0" w:space="0" w:color="auto"/>
                                    <w:bottom w:val="none" w:sz="0" w:space="0" w:color="auto"/>
                                    <w:right w:val="none" w:sz="0" w:space="0" w:color="auto"/>
                                  </w:divBdr>
                                </w:div>
                                <w:div w:id="70784100">
                                  <w:marLeft w:val="300"/>
                                  <w:marRight w:val="0"/>
                                  <w:marTop w:val="75"/>
                                  <w:marBottom w:val="0"/>
                                  <w:divBdr>
                                    <w:top w:val="none" w:sz="0" w:space="0" w:color="auto"/>
                                    <w:left w:val="none" w:sz="0" w:space="0" w:color="auto"/>
                                    <w:bottom w:val="none" w:sz="0" w:space="0" w:color="auto"/>
                                    <w:right w:val="none" w:sz="0" w:space="0" w:color="auto"/>
                                  </w:divBdr>
                                  <w:divsChild>
                                    <w:div w:id="1401903237">
                                      <w:marLeft w:val="750"/>
                                      <w:marRight w:val="0"/>
                                      <w:marTop w:val="0"/>
                                      <w:marBottom w:val="0"/>
                                      <w:divBdr>
                                        <w:top w:val="none" w:sz="0" w:space="0" w:color="auto"/>
                                        <w:left w:val="none" w:sz="0" w:space="0" w:color="auto"/>
                                        <w:bottom w:val="none" w:sz="0" w:space="0" w:color="auto"/>
                                        <w:right w:val="none" w:sz="0" w:space="0" w:color="auto"/>
                                      </w:divBdr>
                                    </w:div>
                                  </w:divsChild>
                                </w:div>
                                <w:div w:id="1148089043">
                                  <w:marLeft w:val="300"/>
                                  <w:marRight w:val="0"/>
                                  <w:marTop w:val="75"/>
                                  <w:marBottom w:val="0"/>
                                  <w:divBdr>
                                    <w:top w:val="none" w:sz="0" w:space="0" w:color="auto"/>
                                    <w:left w:val="none" w:sz="0" w:space="0" w:color="auto"/>
                                    <w:bottom w:val="none" w:sz="0" w:space="0" w:color="auto"/>
                                    <w:right w:val="none" w:sz="0" w:space="0" w:color="auto"/>
                                  </w:divBdr>
                                </w:div>
                                <w:div w:id="1191338871">
                                  <w:marLeft w:val="300"/>
                                  <w:marRight w:val="0"/>
                                  <w:marTop w:val="75"/>
                                  <w:marBottom w:val="0"/>
                                  <w:divBdr>
                                    <w:top w:val="none" w:sz="0" w:space="0" w:color="auto"/>
                                    <w:left w:val="none" w:sz="0" w:space="0" w:color="auto"/>
                                    <w:bottom w:val="none" w:sz="0" w:space="0" w:color="auto"/>
                                    <w:right w:val="none" w:sz="0" w:space="0" w:color="auto"/>
                                  </w:divBdr>
                                  <w:divsChild>
                                    <w:div w:id="627396121">
                                      <w:marLeft w:val="750"/>
                                      <w:marRight w:val="0"/>
                                      <w:marTop w:val="0"/>
                                      <w:marBottom w:val="0"/>
                                      <w:divBdr>
                                        <w:top w:val="none" w:sz="0" w:space="0" w:color="auto"/>
                                        <w:left w:val="none" w:sz="0" w:space="0" w:color="auto"/>
                                        <w:bottom w:val="none" w:sz="0" w:space="0" w:color="auto"/>
                                        <w:right w:val="none" w:sz="0" w:space="0" w:color="auto"/>
                                      </w:divBdr>
                                    </w:div>
                                  </w:divsChild>
                                </w:div>
                                <w:div w:id="1056053270">
                                  <w:marLeft w:val="300"/>
                                  <w:marRight w:val="0"/>
                                  <w:marTop w:val="75"/>
                                  <w:marBottom w:val="0"/>
                                  <w:divBdr>
                                    <w:top w:val="none" w:sz="0" w:space="0" w:color="auto"/>
                                    <w:left w:val="none" w:sz="0" w:space="0" w:color="auto"/>
                                    <w:bottom w:val="none" w:sz="0" w:space="0" w:color="auto"/>
                                    <w:right w:val="none" w:sz="0" w:space="0" w:color="auto"/>
                                  </w:divBdr>
                                  <w:divsChild>
                                    <w:div w:id="1648315799">
                                      <w:marLeft w:val="750"/>
                                      <w:marRight w:val="0"/>
                                      <w:marTop w:val="0"/>
                                      <w:marBottom w:val="0"/>
                                      <w:divBdr>
                                        <w:top w:val="none" w:sz="0" w:space="0" w:color="auto"/>
                                        <w:left w:val="none" w:sz="0" w:space="0" w:color="auto"/>
                                        <w:bottom w:val="none" w:sz="0" w:space="0" w:color="auto"/>
                                        <w:right w:val="none" w:sz="0" w:space="0" w:color="auto"/>
                                      </w:divBdr>
                                    </w:div>
                                  </w:divsChild>
                                </w:div>
                                <w:div w:id="621151965">
                                  <w:marLeft w:val="300"/>
                                  <w:marRight w:val="0"/>
                                  <w:marTop w:val="75"/>
                                  <w:marBottom w:val="0"/>
                                  <w:divBdr>
                                    <w:top w:val="none" w:sz="0" w:space="0" w:color="auto"/>
                                    <w:left w:val="none" w:sz="0" w:space="0" w:color="auto"/>
                                    <w:bottom w:val="none" w:sz="0" w:space="0" w:color="auto"/>
                                    <w:right w:val="none" w:sz="0" w:space="0" w:color="auto"/>
                                  </w:divBdr>
                                  <w:divsChild>
                                    <w:div w:id="443571751">
                                      <w:marLeft w:val="750"/>
                                      <w:marRight w:val="0"/>
                                      <w:marTop w:val="0"/>
                                      <w:marBottom w:val="0"/>
                                      <w:divBdr>
                                        <w:top w:val="none" w:sz="0" w:space="0" w:color="auto"/>
                                        <w:left w:val="none" w:sz="0" w:space="0" w:color="auto"/>
                                        <w:bottom w:val="none" w:sz="0" w:space="0" w:color="auto"/>
                                        <w:right w:val="none" w:sz="0" w:space="0" w:color="auto"/>
                                      </w:divBdr>
                                    </w:div>
                                  </w:divsChild>
                                </w:div>
                                <w:div w:id="1477339454">
                                  <w:marLeft w:val="0"/>
                                  <w:marRight w:val="0"/>
                                  <w:marTop w:val="150"/>
                                  <w:marBottom w:val="150"/>
                                  <w:divBdr>
                                    <w:top w:val="none" w:sz="0" w:space="0" w:color="auto"/>
                                    <w:left w:val="none" w:sz="0" w:space="0" w:color="auto"/>
                                    <w:bottom w:val="none" w:sz="0" w:space="0" w:color="auto"/>
                                    <w:right w:val="none" w:sz="0" w:space="0" w:color="auto"/>
                                  </w:divBdr>
                                </w:div>
                                <w:div w:id="477113052">
                                  <w:marLeft w:val="300"/>
                                  <w:marRight w:val="0"/>
                                  <w:marTop w:val="75"/>
                                  <w:marBottom w:val="0"/>
                                  <w:divBdr>
                                    <w:top w:val="none" w:sz="0" w:space="0" w:color="auto"/>
                                    <w:left w:val="none" w:sz="0" w:space="0" w:color="auto"/>
                                    <w:bottom w:val="none" w:sz="0" w:space="0" w:color="auto"/>
                                    <w:right w:val="none" w:sz="0" w:space="0" w:color="auto"/>
                                  </w:divBdr>
                                  <w:divsChild>
                                    <w:div w:id="552156472">
                                      <w:marLeft w:val="750"/>
                                      <w:marRight w:val="0"/>
                                      <w:marTop w:val="0"/>
                                      <w:marBottom w:val="0"/>
                                      <w:divBdr>
                                        <w:top w:val="none" w:sz="0" w:space="0" w:color="auto"/>
                                        <w:left w:val="none" w:sz="0" w:space="0" w:color="auto"/>
                                        <w:bottom w:val="none" w:sz="0" w:space="0" w:color="auto"/>
                                        <w:right w:val="none" w:sz="0" w:space="0" w:color="auto"/>
                                      </w:divBdr>
                                    </w:div>
                                  </w:divsChild>
                                </w:div>
                                <w:div w:id="1411853492">
                                  <w:marLeft w:val="300"/>
                                  <w:marRight w:val="0"/>
                                  <w:marTop w:val="75"/>
                                  <w:marBottom w:val="0"/>
                                  <w:divBdr>
                                    <w:top w:val="none" w:sz="0" w:space="0" w:color="auto"/>
                                    <w:left w:val="none" w:sz="0" w:space="0" w:color="auto"/>
                                    <w:bottom w:val="none" w:sz="0" w:space="0" w:color="auto"/>
                                    <w:right w:val="none" w:sz="0" w:space="0" w:color="auto"/>
                                  </w:divBdr>
                                  <w:divsChild>
                                    <w:div w:id="1290041975">
                                      <w:marLeft w:val="750"/>
                                      <w:marRight w:val="0"/>
                                      <w:marTop w:val="0"/>
                                      <w:marBottom w:val="0"/>
                                      <w:divBdr>
                                        <w:top w:val="none" w:sz="0" w:space="0" w:color="auto"/>
                                        <w:left w:val="none" w:sz="0" w:space="0" w:color="auto"/>
                                        <w:bottom w:val="none" w:sz="0" w:space="0" w:color="auto"/>
                                        <w:right w:val="none" w:sz="0" w:space="0" w:color="auto"/>
                                      </w:divBdr>
                                    </w:div>
                                  </w:divsChild>
                                </w:div>
                                <w:div w:id="1917930868">
                                  <w:marLeft w:val="300"/>
                                  <w:marRight w:val="0"/>
                                  <w:marTop w:val="75"/>
                                  <w:marBottom w:val="0"/>
                                  <w:divBdr>
                                    <w:top w:val="none" w:sz="0" w:space="0" w:color="auto"/>
                                    <w:left w:val="none" w:sz="0" w:space="0" w:color="auto"/>
                                    <w:bottom w:val="none" w:sz="0" w:space="0" w:color="auto"/>
                                    <w:right w:val="none" w:sz="0" w:space="0" w:color="auto"/>
                                  </w:divBdr>
                                  <w:divsChild>
                                    <w:div w:id="2039432089">
                                      <w:marLeft w:val="750"/>
                                      <w:marRight w:val="0"/>
                                      <w:marTop w:val="0"/>
                                      <w:marBottom w:val="0"/>
                                      <w:divBdr>
                                        <w:top w:val="none" w:sz="0" w:space="0" w:color="auto"/>
                                        <w:left w:val="none" w:sz="0" w:space="0" w:color="auto"/>
                                        <w:bottom w:val="none" w:sz="0" w:space="0" w:color="auto"/>
                                        <w:right w:val="none" w:sz="0" w:space="0" w:color="auto"/>
                                      </w:divBdr>
                                    </w:div>
                                  </w:divsChild>
                                </w:div>
                                <w:div w:id="5133672">
                                  <w:marLeft w:val="300"/>
                                  <w:marRight w:val="0"/>
                                  <w:marTop w:val="75"/>
                                  <w:marBottom w:val="0"/>
                                  <w:divBdr>
                                    <w:top w:val="none" w:sz="0" w:space="0" w:color="auto"/>
                                    <w:left w:val="none" w:sz="0" w:space="0" w:color="auto"/>
                                    <w:bottom w:val="none" w:sz="0" w:space="0" w:color="auto"/>
                                    <w:right w:val="none" w:sz="0" w:space="0" w:color="auto"/>
                                  </w:divBdr>
                                </w:div>
                                <w:div w:id="1383290132">
                                  <w:marLeft w:val="300"/>
                                  <w:marRight w:val="0"/>
                                  <w:marTop w:val="75"/>
                                  <w:marBottom w:val="0"/>
                                  <w:divBdr>
                                    <w:top w:val="none" w:sz="0" w:space="0" w:color="auto"/>
                                    <w:left w:val="none" w:sz="0" w:space="0" w:color="auto"/>
                                    <w:bottom w:val="none" w:sz="0" w:space="0" w:color="auto"/>
                                    <w:right w:val="none" w:sz="0" w:space="0" w:color="auto"/>
                                  </w:divBdr>
                                  <w:divsChild>
                                    <w:div w:id="337925535">
                                      <w:marLeft w:val="750"/>
                                      <w:marRight w:val="0"/>
                                      <w:marTop w:val="0"/>
                                      <w:marBottom w:val="0"/>
                                      <w:divBdr>
                                        <w:top w:val="none" w:sz="0" w:space="0" w:color="auto"/>
                                        <w:left w:val="none" w:sz="0" w:space="0" w:color="auto"/>
                                        <w:bottom w:val="none" w:sz="0" w:space="0" w:color="auto"/>
                                        <w:right w:val="none" w:sz="0" w:space="0" w:color="auto"/>
                                      </w:divBdr>
                                    </w:div>
                                  </w:divsChild>
                                </w:div>
                                <w:div w:id="282225480">
                                  <w:marLeft w:val="300"/>
                                  <w:marRight w:val="0"/>
                                  <w:marTop w:val="75"/>
                                  <w:marBottom w:val="0"/>
                                  <w:divBdr>
                                    <w:top w:val="none" w:sz="0" w:space="0" w:color="auto"/>
                                    <w:left w:val="none" w:sz="0" w:space="0" w:color="auto"/>
                                    <w:bottom w:val="none" w:sz="0" w:space="0" w:color="auto"/>
                                    <w:right w:val="none" w:sz="0" w:space="0" w:color="auto"/>
                                  </w:divBdr>
                                  <w:divsChild>
                                    <w:div w:id="59914151">
                                      <w:marLeft w:val="750"/>
                                      <w:marRight w:val="0"/>
                                      <w:marTop w:val="0"/>
                                      <w:marBottom w:val="0"/>
                                      <w:divBdr>
                                        <w:top w:val="none" w:sz="0" w:space="0" w:color="auto"/>
                                        <w:left w:val="none" w:sz="0" w:space="0" w:color="auto"/>
                                        <w:bottom w:val="none" w:sz="0" w:space="0" w:color="auto"/>
                                        <w:right w:val="none" w:sz="0" w:space="0" w:color="auto"/>
                                      </w:divBdr>
                                    </w:div>
                                  </w:divsChild>
                                </w:div>
                                <w:div w:id="1692104034">
                                  <w:marLeft w:val="300"/>
                                  <w:marRight w:val="0"/>
                                  <w:marTop w:val="75"/>
                                  <w:marBottom w:val="0"/>
                                  <w:divBdr>
                                    <w:top w:val="none" w:sz="0" w:space="0" w:color="auto"/>
                                    <w:left w:val="none" w:sz="0" w:space="0" w:color="auto"/>
                                    <w:bottom w:val="none" w:sz="0" w:space="0" w:color="auto"/>
                                    <w:right w:val="none" w:sz="0" w:space="0" w:color="auto"/>
                                  </w:divBdr>
                                  <w:divsChild>
                                    <w:div w:id="1232623411">
                                      <w:marLeft w:val="750"/>
                                      <w:marRight w:val="0"/>
                                      <w:marTop w:val="0"/>
                                      <w:marBottom w:val="0"/>
                                      <w:divBdr>
                                        <w:top w:val="none" w:sz="0" w:space="0" w:color="auto"/>
                                        <w:left w:val="none" w:sz="0" w:space="0" w:color="auto"/>
                                        <w:bottom w:val="none" w:sz="0" w:space="0" w:color="auto"/>
                                        <w:right w:val="none" w:sz="0" w:space="0" w:color="auto"/>
                                      </w:divBdr>
                                    </w:div>
                                  </w:divsChild>
                                </w:div>
                                <w:div w:id="16037575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p.bg/case2.php?newver=2&amp;mode=show_doc&amp;doc_id=716978" TargetMode="External"/><Relationship Id="rId13" Type="http://schemas.openxmlformats.org/officeDocument/2006/relationships/hyperlink" Target="mailto:cpcadmin@cpc.bg" TargetMode="External"/><Relationship Id="rId3" Type="http://schemas.microsoft.com/office/2007/relationships/stylesWithEffects" Target="stylesWithEffects.xml"/><Relationship Id="rId7" Type="http://schemas.openxmlformats.org/officeDocument/2006/relationships/hyperlink" Target="http://www.aop.bg/case2.php?newver=2&amp;mode=show_doc&amp;doc_id=716978" TargetMode="External"/><Relationship Id="rId12" Type="http://schemas.openxmlformats.org/officeDocument/2006/relationships/hyperlink" Target="javascript:openURL('http://zop.unwe.bg/Document?folderId=21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javascript:openURL('www.unwe.b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vdala@unwe.bg" TargetMode="External"/><Relationship Id="rId4" Type="http://schemas.openxmlformats.org/officeDocument/2006/relationships/settings" Target="settings.xml"/><Relationship Id="rId9" Type="http://schemas.openxmlformats.org/officeDocument/2006/relationships/hyperlink" Target="http://www.aop.bg/case2.php?newver=2&amp;mode=show_doc&amp;doc_id=716978" TargetMode="External"/><Relationship Id="rId14" Type="http://schemas.openxmlformats.org/officeDocument/2006/relationships/hyperlink" Target="javascript:openURL('http://www.cpc.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4598</Words>
  <Characters>26212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bobimihaylov@abv.bg</dc:creator>
  <cp:lastModifiedBy>bobimihaylov@abv.bg</cp:lastModifiedBy>
  <cp:revision>1</cp:revision>
  <dcterms:created xsi:type="dcterms:W3CDTF">2016-02-29T13:03:00Z</dcterms:created>
  <dcterms:modified xsi:type="dcterms:W3CDTF">2016-02-29T13:04:00Z</dcterms:modified>
</cp:coreProperties>
</file>